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77" w:rsidRPr="00D84477" w:rsidRDefault="00D84477" w:rsidP="00D84477">
      <w:pPr>
        <w:autoSpaceDE/>
        <w:autoSpaceDN/>
        <w:adjustRightInd/>
        <w:spacing w:before="1200" w:line="280" w:lineRule="exact"/>
        <w:ind w:left="4536"/>
        <w:outlineLvl w:val="0"/>
        <w:rPr>
          <w:color w:val="auto"/>
        </w:rPr>
      </w:pPr>
      <w:r w:rsidRPr="00D84477">
        <w:t>Заказчик</w:t>
      </w:r>
      <w:r w:rsidRPr="00D84477">
        <w:rPr>
          <w:color w:val="auto"/>
        </w:rPr>
        <w:t>: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bCs/>
        </w:rPr>
      </w:pPr>
      <w:r w:rsidRPr="00D84477">
        <w:rPr>
          <w:bCs/>
        </w:rPr>
        <w:t>Государственное бюджетное профессиональное образовательное учреждение Московской области «Коломенский аграрный колледж»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bCs/>
        </w:rPr>
      </w:pPr>
      <w:r w:rsidRPr="00D84477">
        <w:rPr>
          <w:bCs/>
        </w:rPr>
        <w:t xml:space="preserve">Малинское ш., д. 36, 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bCs/>
        </w:rPr>
      </w:pPr>
      <w:r w:rsidRPr="00D84477">
        <w:rPr>
          <w:bCs/>
        </w:rPr>
        <w:t>г. Коломна, Московская обл., 140412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bCs/>
        </w:rPr>
      </w:pPr>
      <w:hyperlink r:id="rId8" w:history="1">
        <w:r w:rsidRPr="00D84477">
          <w:rPr>
            <w:bCs/>
            <w:color w:val="0000FF"/>
            <w:u w:val="single"/>
          </w:rPr>
          <w:t>info@agrokol.ru</w:t>
        </w:r>
      </w:hyperlink>
      <w:r w:rsidRPr="00D84477">
        <w:rPr>
          <w:bCs/>
        </w:rPr>
        <w:t xml:space="preserve"> 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bCs/>
        </w:rPr>
      </w:pP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bCs/>
        </w:rPr>
      </w:pPr>
      <w:r w:rsidRPr="00D84477">
        <w:rPr>
          <w:bCs/>
        </w:rPr>
        <w:t>Оператор электронной площадки: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bCs/>
        </w:rPr>
      </w:pPr>
      <w:r w:rsidRPr="00D84477">
        <w:rPr>
          <w:bCs/>
        </w:rPr>
        <w:t>ООО «РТС-тендер»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bCs/>
        </w:rPr>
      </w:pPr>
      <w:r w:rsidRPr="00D84477">
        <w:rPr>
          <w:bCs/>
        </w:rPr>
        <w:t xml:space="preserve">Долгоруковская ул., д. 38, стр. 1, 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bCs/>
        </w:rPr>
      </w:pPr>
      <w:r w:rsidRPr="00D84477">
        <w:rPr>
          <w:bCs/>
        </w:rPr>
        <w:t>Москва, 127006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bCs/>
        </w:rPr>
      </w:pPr>
      <w:hyperlink r:id="rId9" w:history="1">
        <w:r w:rsidRPr="00D84477">
          <w:rPr>
            <w:bCs/>
            <w:color w:val="0000FF"/>
            <w:u w:val="single"/>
          </w:rPr>
          <w:t>ko@rts-tender.ru</w:t>
        </w:r>
      </w:hyperlink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color w:val="auto"/>
        </w:rPr>
      </w:pP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outlineLvl w:val="0"/>
        <w:rPr>
          <w:color w:val="auto"/>
        </w:rPr>
      </w:pPr>
      <w:r w:rsidRPr="00D84477">
        <w:t>Заявитель</w:t>
      </w:r>
      <w:r w:rsidRPr="00D84477">
        <w:rPr>
          <w:color w:val="auto"/>
        </w:rPr>
        <w:t>: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rPr>
          <w:color w:val="auto"/>
        </w:rPr>
      </w:pPr>
      <w:r w:rsidRPr="00D84477">
        <w:rPr>
          <w:color w:val="auto"/>
        </w:rPr>
        <w:t>ООО «Московский дорожный строитель»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rPr>
          <w:color w:val="auto"/>
        </w:rPr>
      </w:pPr>
      <w:r w:rsidRPr="00D84477">
        <w:rPr>
          <w:color w:val="auto"/>
        </w:rPr>
        <w:t>Малый Сухаревский пер., д.9, стр.1, оф.36,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rPr>
          <w:color w:val="auto"/>
        </w:rPr>
      </w:pPr>
      <w:r w:rsidRPr="00D84477">
        <w:rPr>
          <w:color w:val="auto"/>
        </w:rPr>
        <w:t>Москва, 127051</w:t>
      </w:r>
    </w:p>
    <w:p w:rsidR="00D84477" w:rsidRPr="00D84477" w:rsidRDefault="00D84477" w:rsidP="00D84477">
      <w:pPr>
        <w:autoSpaceDE/>
        <w:autoSpaceDN/>
        <w:adjustRightInd/>
        <w:spacing w:line="280" w:lineRule="exact"/>
        <w:ind w:left="4536"/>
        <w:rPr>
          <w:color w:val="auto"/>
        </w:rPr>
      </w:pPr>
      <w:hyperlink r:id="rId10" w:history="1">
        <w:r w:rsidRPr="00D84477">
          <w:rPr>
            <w:color w:val="0000FF"/>
            <w:u w:val="single"/>
            <w:lang w:val="en-US"/>
          </w:rPr>
          <w:t>Aolf</w:t>
        </w:r>
        <w:r w:rsidRPr="00D84477">
          <w:rPr>
            <w:color w:val="0000FF"/>
            <w:u w:val="single"/>
          </w:rPr>
          <w:t>74@</w:t>
        </w:r>
        <w:r w:rsidRPr="00D84477">
          <w:rPr>
            <w:color w:val="0000FF"/>
            <w:u w:val="single"/>
            <w:lang w:val="en-US"/>
          </w:rPr>
          <w:t>yandex</w:t>
        </w:r>
        <w:r w:rsidRPr="00D84477">
          <w:rPr>
            <w:color w:val="0000FF"/>
            <w:u w:val="single"/>
          </w:rPr>
          <w:t>.</w:t>
        </w:r>
        <w:r w:rsidRPr="00D84477">
          <w:rPr>
            <w:color w:val="0000FF"/>
            <w:u w:val="single"/>
            <w:lang w:val="en-US"/>
          </w:rPr>
          <w:t>ru</w:t>
        </w:r>
      </w:hyperlink>
      <w:r w:rsidRPr="00D84477">
        <w:rPr>
          <w:color w:val="auto"/>
        </w:rPr>
        <w:t xml:space="preserve"> </w:t>
      </w:r>
    </w:p>
    <w:p w:rsidR="008E0BA8" w:rsidRPr="00CE6094" w:rsidRDefault="008E0BA8" w:rsidP="00FE5E97">
      <w:pPr>
        <w:pStyle w:val="1"/>
        <w:spacing w:after="0"/>
        <w:ind w:left="0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CE6094">
        <w:rPr>
          <w:rFonts w:ascii="Times New Roman" w:hAnsi="Times New Roman"/>
          <w:b w:val="0"/>
          <w:sz w:val="26"/>
          <w:szCs w:val="26"/>
        </w:rPr>
        <w:t>ПРЕДПИСАНИЕ</w:t>
      </w:r>
    </w:p>
    <w:p w:rsidR="008E0BA8" w:rsidRPr="00933DE7" w:rsidRDefault="006B2CA8" w:rsidP="00645744">
      <w:pPr>
        <w:ind w:left="0"/>
        <w:jc w:val="center"/>
      </w:pPr>
      <w:r>
        <w:t>по делу</w:t>
      </w:r>
      <w:r w:rsidR="008E0BA8" w:rsidRPr="00933DE7">
        <w:t xml:space="preserve"> </w:t>
      </w:r>
      <w:r w:rsidR="0082679F" w:rsidRPr="0082679F">
        <w:t>№</w:t>
      </w:r>
      <w:r w:rsidR="00E40832">
        <w:t xml:space="preserve"> 07-24-</w:t>
      </w:r>
      <w:r w:rsidR="00D84477">
        <w:t>7664</w:t>
      </w:r>
      <w:r w:rsidR="00A327E1">
        <w:t>/17</w:t>
      </w:r>
      <w:r w:rsidR="0013181F">
        <w:t xml:space="preserve"> </w:t>
      </w:r>
      <w:r w:rsidR="008E0BA8" w:rsidRPr="00933DE7">
        <w:t xml:space="preserve">об устранении </w:t>
      </w:r>
    </w:p>
    <w:p w:rsidR="008E0BA8" w:rsidRPr="00933DE7" w:rsidRDefault="008E0BA8" w:rsidP="00645744">
      <w:pPr>
        <w:ind w:left="0"/>
        <w:jc w:val="center"/>
      </w:pPr>
      <w:r w:rsidRPr="00933DE7">
        <w:t xml:space="preserve">нарушений законодательства Российской Федерации </w:t>
      </w:r>
    </w:p>
    <w:p w:rsidR="008E0BA8" w:rsidRPr="00933DE7" w:rsidRDefault="008E0BA8" w:rsidP="00645744">
      <w:pPr>
        <w:ind w:left="0"/>
        <w:jc w:val="center"/>
        <w:rPr>
          <w:color w:val="auto"/>
        </w:rPr>
      </w:pPr>
      <w:r w:rsidRPr="00933DE7">
        <w:t>о контрактной системе в сфере закупок</w:t>
      </w:r>
    </w:p>
    <w:p w:rsidR="008E0BA8" w:rsidRPr="00933DE7" w:rsidRDefault="00D84477" w:rsidP="00103129">
      <w:pPr>
        <w:tabs>
          <w:tab w:val="left" w:pos="8505"/>
        </w:tabs>
        <w:spacing w:before="100" w:beforeAutospacing="1" w:after="100" w:afterAutospacing="1"/>
        <w:ind w:left="0"/>
        <w:rPr>
          <w:color w:val="auto"/>
        </w:rPr>
      </w:pPr>
      <w:r>
        <w:rPr>
          <w:color w:val="auto"/>
        </w:rPr>
        <w:t>19</w:t>
      </w:r>
      <w:r w:rsidR="0013181F">
        <w:rPr>
          <w:color w:val="auto"/>
        </w:rPr>
        <w:t>.06</w:t>
      </w:r>
      <w:r w:rsidR="00210261" w:rsidRPr="00933DE7">
        <w:rPr>
          <w:color w:val="auto"/>
        </w:rPr>
        <w:t>.201</w:t>
      </w:r>
      <w:r w:rsidR="00B30643">
        <w:rPr>
          <w:color w:val="auto"/>
        </w:rPr>
        <w:t>7</w:t>
      </w:r>
      <w:r w:rsidR="000104F9" w:rsidRPr="00933DE7">
        <w:rPr>
          <w:color w:val="auto"/>
        </w:rPr>
        <w:tab/>
      </w:r>
      <w:r w:rsidR="00CE6094">
        <w:rPr>
          <w:color w:val="auto"/>
        </w:rPr>
        <w:t xml:space="preserve">   </w:t>
      </w:r>
      <w:r w:rsidR="00645744" w:rsidRPr="00933DE7">
        <w:rPr>
          <w:color w:val="auto"/>
        </w:rPr>
        <w:t>Москва</w:t>
      </w:r>
    </w:p>
    <w:p w:rsidR="00747610" w:rsidRDefault="00FE5E97" w:rsidP="00B35ED5">
      <w:pPr>
        <w:ind w:left="0" w:firstLine="696"/>
        <w:jc w:val="both"/>
      </w:pPr>
      <w:r w:rsidRPr="00933DE7">
        <w:t>Комиссия Московского областное УФАС России по контролю в сфере закупок товаров, работ, услуг для обеспечения государственных и муниципальных нужд</w:t>
      </w:r>
      <w:r w:rsidR="00747610">
        <w:t xml:space="preserve"> (далее – Управление, Комиссия)</w:t>
      </w:r>
      <w:r w:rsidR="00747610" w:rsidRPr="00747610">
        <w:t xml:space="preserve"> </w:t>
      </w:r>
    </w:p>
    <w:p w:rsidR="00FE5E97" w:rsidRPr="00B30643" w:rsidRDefault="008E0BA8" w:rsidP="00A327E1">
      <w:pPr>
        <w:ind w:left="0" w:firstLine="696"/>
        <w:jc w:val="both"/>
        <w:rPr>
          <w:bCs/>
        </w:rPr>
      </w:pPr>
      <w:r w:rsidRPr="00933DE7">
        <w:t xml:space="preserve">на основании решения от </w:t>
      </w:r>
      <w:r w:rsidR="00D84477">
        <w:t>19</w:t>
      </w:r>
      <w:r w:rsidR="0013181F" w:rsidRPr="0013181F">
        <w:t>.06.2017 № 07-24-</w:t>
      </w:r>
      <w:r w:rsidR="00D84477">
        <w:t>7664</w:t>
      </w:r>
      <w:r w:rsidR="0013181F" w:rsidRPr="0013181F">
        <w:t>/17</w:t>
      </w:r>
      <w:r w:rsidR="0082679F" w:rsidRPr="0082679F">
        <w:t xml:space="preserve">,  </w:t>
      </w:r>
      <w:r w:rsidRPr="00933DE7">
        <w:t>принятого Комисси</w:t>
      </w:r>
      <w:r w:rsidR="00A13A45">
        <w:t>ей по итогам рассмотрения жалоб</w:t>
      </w:r>
      <w:r w:rsidR="00A327E1">
        <w:t>ы</w:t>
      </w:r>
      <w:r w:rsidR="00A13A45">
        <w:t xml:space="preserve"> </w:t>
      </w:r>
      <w:r w:rsidRPr="00933DE7">
        <w:t xml:space="preserve"> </w:t>
      </w:r>
      <w:r w:rsidR="00D84477" w:rsidRPr="00D84477">
        <w:rPr>
          <w:bCs/>
        </w:rPr>
        <w:t xml:space="preserve">ООО «Московский дорожный строитель» (далее – Заявитель) на действия (бездействие) Государственного бюджетного профессионального образовательного учреждения Московской области «Коломенский аграрный колледж» (далее – Заказчик) при определении поставщика (подрядчика, исполнителя) путем проведения ООО «РТС-тендер» (далее – Оператор электронной площадки) электронного аукциона на выполнение работ по замене деревянных оконных блоков на оконные блоки из ПВХ профилей в ГБПОУ МО «Коломенский аграрный колледж», по адресу Московская область, , Егорьевский район, д. Старое, д. 84, д.86 (извещение № 0348100008917000012 </w:t>
      </w:r>
      <w:r w:rsidR="0082679F" w:rsidRPr="0082679F">
        <w:rPr>
          <w:bCs/>
        </w:rPr>
        <w:t>на официальном сайте Единой информационной системы в сфере закупок – www.zakupki.gov.ru (далее – Официальный сайт)) (далее – Аукционы)</w:t>
      </w:r>
      <w:r w:rsidR="00F4203B" w:rsidRPr="00F4203B">
        <w:rPr>
          <w:bCs/>
        </w:rPr>
        <w:t>, и в результате осуществления внеплановой проверки</w:t>
      </w:r>
      <w:r w:rsidR="00B35ED5">
        <w:rPr>
          <w:bCs/>
        </w:rPr>
        <w:t xml:space="preserve"> в части доводов жалобы Заявителя</w:t>
      </w:r>
      <w:r w:rsidR="00F4203B" w:rsidRPr="00F4203B">
        <w:rPr>
          <w:bCs/>
        </w:rPr>
        <w:t xml:space="preserve"> в соответствии с пунктом 1 части 15 статьи 99 Федерального закона  от 05.04.2013 № 44-ФЗ «О контрактной системе в сфере закупок товаров, работ, услуг для обеспечения </w:t>
      </w:r>
      <w:r w:rsidR="00F4203B" w:rsidRPr="00F4203B">
        <w:rPr>
          <w:bCs/>
        </w:rPr>
        <w:lastRenderedPageBreak/>
        <w:t>государственных и муниципальных нужд» (далее – Закон о контрактной системе) и в соответствии с Административным регламентом, утвержденным приказом ФАС России от 19.11.2014 № 727/14,</w:t>
      </w:r>
    </w:p>
    <w:p w:rsidR="00FE5E97" w:rsidRPr="00933DE7" w:rsidRDefault="00FE5E97" w:rsidP="00FE5E97">
      <w:pPr>
        <w:ind w:left="0" w:firstLine="696"/>
        <w:jc w:val="both"/>
        <w:rPr>
          <w:rFonts w:eastAsia="Calibri"/>
        </w:rPr>
      </w:pPr>
    </w:p>
    <w:p w:rsidR="008E0BA8" w:rsidRPr="00933DE7" w:rsidRDefault="007A7BC9" w:rsidP="00FE5E97">
      <w:pPr>
        <w:ind w:left="0" w:firstLine="696"/>
        <w:jc w:val="center"/>
        <w:rPr>
          <w:b/>
        </w:rPr>
      </w:pPr>
      <w:r w:rsidRPr="00B268AF">
        <w:t>ПРЕДПИСЫВАЕТ</w:t>
      </w:r>
      <w:r w:rsidR="008E0BA8" w:rsidRPr="00933DE7">
        <w:rPr>
          <w:b/>
        </w:rPr>
        <w:t>:</w:t>
      </w:r>
    </w:p>
    <w:p w:rsidR="00FE5E97" w:rsidRPr="00933DE7" w:rsidRDefault="00FE5E97" w:rsidP="00FE5E97">
      <w:pPr>
        <w:ind w:left="0" w:firstLine="696"/>
        <w:jc w:val="both"/>
      </w:pPr>
    </w:p>
    <w:p w:rsidR="002E6728" w:rsidRPr="00933DE7" w:rsidRDefault="00933DE7" w:rsidP="00103129">
      <w:pPr>
        <w:widowControl/>
        <w:numPr>
          <w:ilvl w:val="0"/>
          <w:numId w:val="6"/>
        </w:numPr>
        <w:tabs>
          <w:tab w:val="left" w:pos="993"/>
          <w:tab w:val="left" w:pos="9639"/>
        </w:tabs>
        <w:suppressAutoHyphens/>
        <w:autoSpaceDE/>
        <w:adjustRightInd/>
        <w:ind w:left="0" w:firstLine="709"/>
        <w:jc w:val="both"/>
      </w:pPr>
      <w:r w:rsidRPr="00933DE7">
        <w:t>Аукционной</w:t>
      </w:r>
      <w:r w:rsidR="00FE5E97" w:rsidRPr="00933DE7">
        <w:t xml:space="preserve"> </w:t>
      </w:r>
      <w:r w:rsidRPr="00933DE7">
        <w:rPr>
          <w:bCs/>
        </w:rPr>
        <w:t>к</w:t>
      </w:r>
      <w:r w:rsidR="002E6728" w:rsidRPr="00933DE7">
        <w:rPr>
          <w:bCs/>
        </w:rPr>
        <w:t>омиссии</w:t>
      </w:r>
      <w:r w:rsidR="00FE5E97" w:rsidRPr="00933DE7">
        <w:rPr>
          <w:bCs/>
        </w:rPr>
        <w:t>:</w:t>
      </w:r>
    </w:p>
    <w:p w:rsidR="00FE5E97" w:rsidRPr="00F4203B" w:rsidRDefault="001A759B" w:rsidP="00F4203B">
      <w:pPr>
        <w:pStyle w:val="ac"/>
        <w:widowControl/>
        <w:numPr>
          <w:ilvl w:val="0"/>
          <w:numId w:val="12"/>
        </w:numPr>
        <w:tabs>
          <w:tab w:val="left" w:pos="993"/>
          <w:tab w:val="left" w:pos="1276"/>
          <w:tab w:val="left" w:pos="9639"/>
        </w:tabs>
        <w:suppressAutoHyphens/>
        <w:autoSpaceDE/>
        <w:adjustRightInd/>
        <w:ind w:left="0" w:firstLine="709"/>
        <w:jc w:val="both"/>
        <w:rPr>
          <w:rFonts w:eastAsia="Calibri"/>
          <w:bCs/>
          <w:lang w:eastAsia="en-US"/>
        </w:rPr>
      </w:pPr>
      <w:r w:rsidRPr="00F4203B">
        <w:rPr>
          <w:rFonts w:eastAsia="Calibri"/>
          <w:bCs/>
          <w:lang w:eastAsia="en-US"/>
        </w:rPr>
        <w:t xml:space="preserve">при рассмотрении </w:t>
      </w:r>
      <w:r w:rsidR="009755D7" w:rsidRPr="00F4203B">
        <w:rPr>
          <w:rFonts w:eastAsia="Calibri"/>
          <w:bCs/>
          <w:lang w:eastAsia="en-US"/>
        </w:rPr>
        <w:t>первых частей</w:t>
      </w:r>
      <w:r w:rsidR="00FE5E97" w:rsidRPr="00F4203B">
        <w:rPr>
          <w:rFonts w:eastAsia="Calibri"/>
          <w:bCs/>
          <w:lang w:eastAsia="en-US"/>
        </w:rPr>
        <w:t xml:space="preserve"> </w:t>
      </w:r>
      <w:r w:rsidRPr="00F4203B">
        <w:rPr>
          <w:rFonts w:eastAsia="Calibri"/>
          <w:bCs/>
          <w:lang w:eastAsia="en-US"/>
        </w:rPr>
        <w:t xml:space="preserve">заявок на участие в </w:t>
      </w:r>
      <w:r w:rsidR="00933DE7" w:rsidRPr="00F4203B">
        <w:rPr>
          <w:rFonts w:eastAsia="Calibri"/>
          <w:bCs/>
          <w:lang w:eastAsia="en-US"/>
        </w:rPr>
        <w:t>Аукционе</w:t>
      </w:r>
      <w:r w:rsidRPr="00F4203B">
        <w:rPr>
          <w:rFonts w:eastAsia="Calibri"/>
          <w:bCs/>
          <w:lang w:eastAsia="en-US"/>
        </w:rPr>
        <w:t xml:space="preserve"> не учитывать </w:t>
      </w:r>
      <w:r w:rsidR="007938CA">
        <w:rPr>
          <w:rFonts w:eastAsia="Calibri"/>
          <w:bCs/>
          <w:lang w:eastAsia="en-US"/>
        </w:rPr>
        <w:t xml:space="preserve">избыточные </w:t>
      </w:r>
      <w:r w:rsidR="007A30E1" w:rsidRPr="00F4203B">
        <w:rPr>
          <w:rFonts w:eastAsia="Calibri"/>
          <w:bCs/>
          <w:lang w:eastAsia="en-US"/>
        </w:rPr>
        <w:t>требовани</w:t>
      </w:r>
      <w:r w:rsidR="007938CA">
        <w:rPr>
          <w:rFonts w:eastAsia="Calibri"/>
          <w:bCs/>
          <w:lang w:eastAsia="en-US"/>
        </w:rPr>
        <w:t>я</w:t>
      </w:r>
      <w:r w:rsidR="00693127">
        <w:rPr>
          <w:rFonts w:eastAsia="Calibri"/>
          <w:bCs/>
          <w:lang w:eastAsia="en-US"/>
        </w:rPr>
        <w:t xml:space="preserve"> к характеристикам товаров</w:t>
      </w:r>
      <w:r w:rsidR="007938CA">
        <w:rPr>
          <w:rFonts w:eastAsia="Calibri"/>
          <w:bCs/>
          <w:lang w:eastAsia="en-US"/>
        </w:rPr>
        <w:t>, установленные в Заказчиком в техническом задани</w:t>
      </w:r>
      <w:r w:rsidR="003D49AC">
        <w:rPr>
          <w:rFonts w:eastAsia="Calibri"/>
          <w:bCs/>
          <w:lang w:eastAsia="en-US"/>
        </w:rPr>
        <w:t>и</w:t>
      </w:r>
      <w:r w:rsidR="007938CA">
        <w:rPr>
          <w:rFonts w:eastAsia="Calibri"/>
          <w:bCs/>
          <w:lang w:eastAsia="en-US"/>
        </w:rPr>
        <w:t xml:space="preserve"> документации об Аукционе</w:t>
      </w:r>
      <w:r w:rsidR="00B15B2B" w:rsidRPr="00F4203B">
        <w:rPr>
          <w:rFonts w:eastAsia="Calibri"/>
          <w:bCs/>
          <w:lang w:eastAsia="en-US"/>
        </w:rPr>
        <w:t>.</w:t>
      </w:r>
    </w:p>
    <w:p w:rsidR="00FE5E97" w:rsidRPr="00933DE7" w:rsidRDefault="00FE5E97" w:rsidP="00B35ED5">
      <w:pPr>
        <w:widowControl/>
        <w:tabs>
          <w:tab w:val="left" w:pos="993"/>
          <w:tab w:val="left" w:pos="1276"/>
          <w:tab w:val="left" w:pos="9639"/>
        </w:tabs>
        <w:suppressAutoHyphens/>
        <w:autoSpaceDE/>
        <w:adjustRightInd/>
        <w:ind w:left="0" w:firstLine="709"/>
        <w:jc w:val="both"/>
      </w:pPr>
      <w:r w:rsidRPr="00933DE7">
        <w:t xml:space="preserve">2. </w:t>
      </w:r>
      <w:r w:rsidR="00933DE7" w:rsidRPr="00933DE7">
        <w:t>Заказчику, Аукционной комиссии, Оператору электронной площадки</w:t>
      </w:r>
      <w:r w:rsidR="00F4203B">
        <w:t xml:space="preserve"> </w:t>
      </w:r>
      <w:r w:rsidR="00633A78" w:rsidRPr="00933DE7">
        <w:t>осуществить дальнейшее проведение процедуры определения поставщика в соответствии с требованиями законодательства Российской Федерации о контрактной системе в сфер</w:t>
      </w:r>
      <w:r w:rsidR="00B30643">
        <w:t xml:space="preserve">е </w:t>
      </w:r>
      <w:r w:rsidR="002F370A">
        <w:t>закупок и с</w:t>
      </w:r>
      <w:r w:rsidR="00A13A45">
        <w:t xml:space="preserve"> учетом решения от </w:t>
      </w:r>
      <w:r w:rsidR="00D84477">
        <w:t>19</w:t>
      </w:r>
      <w:r w:rsidR="00D84477" w:rsidRPr="0013181F">
        <w:t>.06.2017 № 07-24-</w:t>
      </w:r>
      <w:r w:rsidR="00D84477">
        <w:t>7664</w:t>
      </w:r>
      <w:r w:rsidR="00D84477" w:rsidRPr="0013181F">
        <w:t>/17</w:t>
      </w:r>
      <w:r w:rsidR="00633A78" w:rsidRPr="00933DE7">
        <w:rPr>
          <w:bCs/>
        </w:rPr>
        <w:t>.</w:t>
      </w:r>
    </w:p>
    <w:p w:rsidR="00633A78" w:rsidRPr="00933DE7" w:rsidRDefault="00FE5E97" w:rsidP="00FE5E97">
      <w:pPr>
        <w:widowControl/>
        <w:tabs>
          <w:tab w:val="left" w:pos="993"/>
          <w:tab w:val="left" w:pos="1276"/>
          <w:tab w:val="left" w:pos="9639"/>
        </w:tabs>
        <w:suppressAutoHyphens/>
        <w:autoSpaceDE/>
        <w:adjustRightInd/>
        <w:ind w:left="0" w:firstLine="709"/>
        <w:jc w:val="both"/>
      </w:pPr>
      <w:r w:rsidRPr="00933DE7">
        <w:t xml:space="preserve">3. </w:t>
      </w:r>
      <w:r w:rsidR="00633A78" w:rsidRPr="00933DE7">
        <w:t>Заказчику</w:t>
      </w:r>
      <w:r w:rsidR="0091499C" w:rsidRPr="00933DE7">
        <w:t xml:space="preserve">, </w:t>
      </w:r>
      <w:r w:rsidRPr="00933DE7">
        <w:t xml:space="preserve">Уполномоченному органу, </w:t>
      </w:r>
      <w:r w:rsidR="00691F26">
        <w:t>Аукционной</w:t>
      </w:r>
      <w:r w:rsidRPr="00933DE7">
        <w:t xml:space="preserve"> комиссии </w:t>
      </w:r>
      <w:r w:rsidR="00633A78" w:rsidRPr="00933DE7">
        <w:t xml:space="preserve">исполнить настоящее предписание и </w:t>
      </w:r>
      <w:r w:rsidR="00D84477">
        <w:t xml:space="preserve">в срок до 03.07.2017 </w:t>
      </w:r>
      <w:r w:rsidR="00633A78" w:rsidRPr="00933DE7">
        <w:t xml:space="preserve">представить в </w:t>
      </w:r>
      <w:r w:rsidR="00691F26">
        <w:t>Управление</w:t>
      </w:r>
      <w:r w:rsidR="00633A78" w:rsidRPr="00933DE7">
        <w:t xml:space="preserve"> подтверждение исполнения настоящего предписания в письменном виде, а также по электронной почте на адреса: </w:t>
      </w:r>
      <w:hyperlink r:id="rId11" w:history="1">
        <w:r w:rsidRPr="00933DE7">
          <w:rPr>
            <w:rStyle w:val="a6"/>
            <w:lang w:val="en-US"/>
          </w:rPr>
          <w:t>to</w:t>
        </w:r>
        <w:r w:rsidRPr="00933DE7">
          <w:rPr>
            <w:rStyle w:val="a6"/>
          </w:rPr>
          <w:t>50@fas.gov.ru</w:t>
        </w:r>
      </w:hyperlink>
      <w:r w:rsidRPr="00933DE7">
        <w:t xml:space="preserve">. </w:t>
      </w:r>
    </w:p>
    <w:p w:rsidR="00C142B2" w:rsidRPr="00933DE7" w:rsidRDefault="00C142B2" w:rsidP="00FE5E97">
      <w:pPr>
        <w:widowControl/>
        <w:tabs>
          <w:tab w:val="left" w:pos="993"/>
          <w:tab w:val="left" w:pos="1276"/>
          <w:tab w:val="left" w:pos="9639"/>
        </w:tabs>
        <w:suppressAutoHyphens/>
        <w:autoSpaceDE/>
        <w:adjustRightInd/>
        <w:ind w:left="0" w:firstLine="709"/>
        <w:jc w:val="both"/>
      </w:pPr>
    </w:p>
    <w:p w:rsidR="006F613E" w:rsidRDefault="007A7BC9" w:rsidP="002F370A">
      <w:pPr>
        <w:tabs>
          <w:tab w:val="left" w:pos="0"/>
          <w:tab w:val="left" w:pos="993"/>
          <w:tab w:val="left" w:pos="1418"/>
          <w:tab w:val="center" w:pos="5160"/>
        </w:tabs>
        <w:ind w:left="0" w:firstLine="709"/>
        <w:jc w:val="both"/>
      </w:pPr>
      <w:r w:rsidRPr="00933DE7">
        <w:t>Невыполнение в установленный срок предписан</w:t>
      </w:r>
      <w:bookmarkStart w:id="0" w:name="_GoBack"/>
      <w:bookmarkEnd w:id="0"/>
      <w:r w:rsidRPr="00933DE7">
        <w:t>ия влечет наложение административного штрафа на должностных лиц в соответствии с частью 7 статьи 19.5 Кодекса Российской Федерации об административных правонарушениях.</w:t>
      </w:r>
    </w:p>
    <w:sectPr w:rsidR="006F613E" w:rsidSect="00FE5E97">
      <w:headerReference w:type="default" r:id="rId12"/>
      <w:headerReference w:type="first" r:id="rId13"/>
      <w:pgSz w:w="12240" w:h="15840"/>
      <w:pgMar w:top="1134" w:right="850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B6" w:rsidRDefault="00215BB6">
      <w:r>
        <w:separator/>
      </w:r>
    </w:p>
  </w:endnote>
  <w:endnote w:type="continuationSeparator" w:id="0">
    <w:p w:rsidR="00215BB6" w:rsidRDefault="0021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B6" w:rsidRDefault="00215BB6">
      <w:r>
        <w:separator/>
      </w:r>
    </w:p>
  </w:footnote>
  <w:footnote w:type="continuationSeparator" w:id="0">
    <w:p w:rsidR="00215BB6" w:rsidRDefault="0021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B6" w:rsidRDefault="00D10079" w:rsidP="00645744">
    <w:pPr>
      <w:pStyle w:val="a3"/>
      <w:spacing w:before="120"/>
      <w:ind w:left="0"/>
      <w:jc w:val="center"/>
      <w:rPr>
        <w:color w:val="auto"/>
      </w:rPr>
    </w:pPr>
    <w:r>
      <w:fldChar w:fldCharType="begin"/>
    </w:r>
    <w:r w:rsidR="0082679F">
      <w:instrText xml:space="preserve"> PAGE   \* MERGEFORMAT </w:instrText>
    </w:r>
    <w:r>
      <w:fldChar w:fldCharType="separate"/>
    </w:r>
    <w:r w:rsidR="00D8447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BB6" w:rsidRDefault="00215BB6" w:rsidP="00707BCA">
    <w:pPr>
      <w:pStyle w:val="a3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0D37"/>
    <w:multiLevelType w:val="hybridMultilevel"/>
    <w:tmpl w:val="A9F8F850"/>
    <w:lvl w:ilvl="0" w:tplc="CCD6D2A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AC3BF2"/>
    <w:multiLevelType w:val="hybridMultilevel"/>
    <w:tmpl w:val="7866878A"/>
    <w:lvl w:ilvl="0" w:tplc="5812321A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2">
    <w:nsid w:val="162E1A7B"/>
    <w:multiLevelType w:val="hybridMultilevel"/>
    <w:tmpl w:val="1304EE36"/>
    <w:lvl w:ilvl="0" w:tplc="5F747A5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B16AFD"/>
    <w:multiLevelType w:val="hybridMultilevel"/>
    <w:tmpl w:val="A04876C4"/>
    <w:lvl w:ilvl="0" w:tplc="D786ABC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4">
    <w:nsid w:val="2B3E143A"/>
    <w:multiLevelType w:val="hybridMultilevel"/>
    <w:tmpl w:val="FFFFFFFF"/>
    <w:lvl w:ilvl="0" w:tplc="F32ED5C8">
      <w:start w:val="1"/>
      <w:numFmt w:val="bullet"/>
      <w:lvlText w:val="-"/>
      <w:lvlJc w:val="left"/>
      <w:pPr>
        <w:ind w:left="1571" w:hanging="360"/>
      </w:pPr>
      <w:rPr>
        <w:color w:val="000000"/>
        <w:sz w:val="28"/>
      </w:rPr>
    </w:lvl>
    <w:lvl w:ilvl="1" w:tplc="F32ED5C8">
      <w:start w:val="1"/>
      <w:numFmt w:val="bullet"/>
      <w:lvlText w:val="o"/>
      <w:lvlJc w:val="left"/>
      <w:pPr>
        <w:ind w:left="2291" w:hanging="360"/>
      </w:pPr>
      <w:rPr>
        <w:rFonts w:ascii="Times New Roman CYR" w:hAnsi="Times New Roman CYR"/>
        <w:color w:val="000000"/>
        <w:sz w:val="28"/>
      </w:rPr>
    </w:lvl>
    <w:lvl w:ilvl="2" w:tplc="F32ED5C8">
      <w:start w:val="1"/>
      <w:numFmt w:val="bullet"/>
      <w:lvlText w:val="§"/>
      <w:lvlJc w:val="left"/>
      <w:pPr>
        <w:ind w:left="3011" w:hanging="360"/>
      </w:pPr>
      <w:rPr>
        <w:rFonts w:ascii="Wingdings" w:hAnsi="Wingdings"/>
        <w:color w:val="000000"/>
        <w:sz w:val="28"/>
      </w:rPr>
    </w:lvl>
    <w:lvl w:ilvl="3" w:tplc="F32ED5C8">
      <w:start w:val="1"/>
      <w:numFmt w:val="bullet"/>
      <w:lvlText w:val="·"/>
      <w:lvlJc w:val="left"/>
      <w:pPr>
        <w:ind w:left="3731" w:hanging="360"/>
      </w:pPr>
      <w:rPr>
        <w:color w:val="000000"/>
        <w:sz w:val="28"/>
      </w:rPr>
    </w:lvl>
    <w:lvl w:ilvl="4" w:tplc="F32ED5C8">
      <w:start w:val="1"/>
      <w:numFmt w:val="bullet"/>
      <w:lvlText w:val="o"/>
      <w:lvlJc w:val="left"/>
      <w:pPr>
        <w:ind w:left="4451" w:hanging="360"/>
      </w:pPr>
      <w:rPr>
        <w:rFonts w:ascii="Times New Roman CYR" w:hAnsi="Times New Roman CYR"/>
        <w:color w:val="000000"/>
        <w:sz w:val="28"/>
      </w:rPr>
    </w:lvl>
    <w:lvl w:ilvl="5" w:tplc="F32ED5C8">
      <w:start w:val="1"/>
      <w:numFmt w:val="bullet"/>
      <w:lvlText w:val="§"/>
      <w:lvlJc w:val="left"/>
      <w:pPr>
        <w:ind w:left="5171" w:hanging="360"/>
      </w:pPr>
      <w:rPr>
        <w:rFonts w:ascii="Wingdings" w:hAnsi="Wingdings"/>
        <w:color w:val="000000"/>
        <w:sz w:val="28"/>
      </w:rPr>
    </w:lvl>
    <w:lvl w:ilvl="6" w:tplc="F32ED5C8">
      <w:start w:val="1"/>
      <w:numFmt w:val="bullet"/>
      <w:lvlText w:val="·"/>
      <w:lvlJc w:val="left"/>
      <w:pPr>
        <w:ind w:left="5891" w:hanging="360"/>
      </w:pPr>
      <w:rPr>
        <w:color w:val="000000"/>
        <w:sz w:val="28"/>
      </w:rPr>
    </w:lvl>
    <w:lvl w:ilvl="7" w:tplc="F32ED5C8">
      <w:start w:val="1"/>
      <w:numFmt w:val="bullet"/>
      <w:lvlText w:val="o"/>
      <w:lvlJc w:val="left"/>
      <w:pPr>
        <w:ind w:left="6611" w:hanging="360"/>
      </w:pPr>
      <w:rPr>
        <w:rFonts w:ascii="Times New Roman CYR" w:hAnsi="Times New Roman CYR"/>
        <w:color w:val="000000"/>
        <w:sz w:val="28"/>
      </w:rPr>
    </w:lvl>
    <w:lvl w:ilvl="8" w:tplc="F32ED5C8">
      <w:start w:val="1"/>
      <w:numFmt w:val="bullet"/>
      <w:lvlText w:val="§"/>
      <w:lvlJc w:val="left"/>
      <w:pPr>
        <w:ind w:left="7331" w:hanging="360"/>
      </w:pPr>
      <w:rPr>
        <w:rFonts w:ascii="Wingdings" w:hAnsi="Wingdings"/>
        <w:color w:val="000000"/>
        <w:sz w:val="28"/>
      </w:rPr>
    </w:lvl>
  </w:abstractNum>
  <w:abstractNum w:abstractNumId="5">
    <w:nsid w:val="3ADA3834"/>
    <w:multiLevelType w:val="hybridMultilevel"/>
    <w:tmpl w:val="FFFFFFFF"/>
    <w:lvl w:ilvl="0" w:tplc="341F4C72">
      <w:start w:val="1"/>
      <w:numFmt w:val="decimal"/>
      <w:lvlText w:val="%1."/>
      <w:lvlJc w:val="left"/>
      <w:pPr>
        <w:ind w:hanging="360"/>
      </w:pPr>
      <w:rPr>
        <w:rFonts w:cs="Times New Roman"/>
        <w:color w:val="000000"/>
        <w:sz w:val="28"/>
        <w:szCs w:val="28"/>
      </w:rPr>
    </w:lvl>
    <w:lvl w:ilvl="1" w:tplc="341F4C72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  <w:sz w:val="28"/>
        <w:szCs w:val="28"/>
      </w:rPr>
    </w:lvl>
    <w:lvl w:ilvl="2" w:tplc="341F4C72">
      <w:start w:val="1"/>
      <w:numFmt w:val="decimal"/>
      <w:lvlText w:val="%3."/>
      <w:lvlJc w:val="left"/>
      <w:pPr>
        <w:ind w:left="2160" w:hanging="36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sz w:val="28"/>
        <w:szCs w:val="28"/>
      </w:rPr>
    </w:lvl>
    <w:lvl w:ilvl="4" w:tplc="341F4C72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  <w:sz w:val="28"/>
        <w:szCs w:val="28"/>
      </w:rPr>
    </w:lvl>
    <w:lvl w:ilvl="5" w:tplc="341F4C72">
      <w:start w:val="1"/>
      <w:numFmt w:val="decimal"/>
      <w:lvlText w:val="%6."/>
      <w:lvlJc w:val="left"/>
      <w:pPr>
        <w:ind w:left="4320" w:hanging="36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sz w:val="28"/>
        <w:szCs w:val="28"/>
      </w:rPr>
    </w:lvl>
    <w:lvl w:ilvl="7" w:tplc="341F4C72">
      <w:start w:val="1"/>
      <w:numFmt w:val="decimal"/>
      <w:lvlText w:val="%8."/>
      <w:lvlJc w:val="left"/>
      <w:pPr>
        <w:ind w:left="5760" w:hanging="360"/>
      </w:pPr>
      <w:rPr>
        <w:rFonts w:cs="Times New Roman"/>
        <w:color w:val="000000"/>
        <w:sz w:val="28"/>
        <w:szCs w:val="28"/>
      </w:rPr>
    </w:lvl>
    <w:lvl w:ilvl="8" w:tplc="341F4C72">
      <w:start w:val="1"/>
      <w:numFmt w:val="decimal"/>
      <w:lvlText w:val="%9."/>
      <w:lvlJc w:val="left"/>
      <w:pPr>
        <w:ind w:left="6480" w:hanging="360"/>
      </w:pPr>
      <w:rPr>
        <w:rFonts w:cs="Times New Roman"/>
        <w:color w:val="000000"/>
        <w:sz w:val="28"/>
        <w:szCs w:val="28"/>
      </w:rPr>
    </w:lvl>
  </w:abstractNum>
  <w:abstractNum w:abstractNumId="6">
    <w:nsid w:val="413D0237"/>
    <w:multiLevelType w:val="hybridMultilevel"/>
    <w:tmpl w:val="5A444FA6"/>
    <w:lvl w:ilvl="0" w:tplc="ACB6640A">
      <w:start w:val="2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0214DF9"/>
    <w:multiLevelType w:val="hybridMultilevel"/>
    <w:tmpl w:val="123E5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B82B37"/>
    <w:multiLevelType w:val="hybridMultilevel"/>
    <w:tmpl w:val="FFFFFFFF"/>
    <w:lvl w:ilvl="0" w:tplc="341F4C72">
      <w:start w:val="1"/>
      <w:numFmt w:val="decimal"/>
      <w:lvlText w:val="%1."/>
      <w:lvlJc w:val="left"/>
      <w:pPr>
        <w:ind w:left="1569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89" w:hanging="360"/>
      </w:pPr>
      <w:rPr>
        <w:rFonts w:cs="Times New Roman"/>
        <w:color w:val="00000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3009" w:hanging="180"/>
      </w:pPr>
      <w:rPr>
        <w:rFonts w:cs="Times New Roman"/>
        <w:color w:val="000000"/>
        <w:sz w:val="28"/>
        <w:szCs w:val="28"/>
      </w:rPr>
    </w:lvl>
    <w:lvl w:ilvl="3" w:tplc="341F4C72">
      <w:start w:val="1"/>
      <w:numFmt w:val="decimal"/>
      <w:lvlText w:val="%4."/>
      <w:lvlJc w:val="left"/>
      <w:pPr>
        <w:ind w:left="3729" w:hanging="360"/>
      </w:pPr>
      <w:rPr>
        <w:rFonts w:cs="Times New Roman"/>
        <w:color w:val="00000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4449" w:hanging="360"/>
      </w:pPr>
      <w:rPr>
        <w:rFonts w:cs="Times New Roman"/>
        <w:color w:val="000000"/>
        <w:sz w:val="28"/>
        <w:szCs w:val="28"/>
      </w:rPr>
    </w:lvl>
    <w:lvl w:ilvl="5" w:tplc="0419001B">
      <w:start w:val="1"/>
      <w:numFmt w:val="lowerRoman"/>
      <w:lvlText w:val="%6."/>
      <w:lvlJc w:val="right"/>
      <w:pPr>
        <w:ind w:left="5169" w:hanging="180"/>
      </w:pPr>
      <w:rPr>
        <w:rFonts w:cs="Times New Roman"/>
        <w:color w:val="000000"/>
        <w:sz w:val="28"/>
        <w:szCs w:val="28"/>
      </w:rPr>
    </w:lvl>
    <w:lvl w:ilvl="6" w:tplc="341F4C72">
      <w:start w:val="1"/>
      <w:numFmt w:val="decimal"/>
      <w:lvlText w:val="%7."/>
      <w:lvlJc w:val="left"/>
      <w:pPr>
        <w:ind w:left="5889" w:hanging="360"/>
      </w:pPr>
      <w:rPr>
        <w:rFonts w:cs="Times New Roman"/>
        <w:color w:val="000000"/>
        <w:sz w:val="28"/>
        <w:szCs w:val="28"/>
      </w:rPr>
    </w:lvl>
    <w:lvl w:ilvl="7" w:tplc="04190019">
      <w:start w:val="1"/>
      <w:numFmt w:val="lowerLetter"/>
      <w:lvlText w:val="%8."/>
      <w:lvlJc w:val="left"/>
      <w:pPr>
        <w:ind w:left="6609" w:hanging="360"/>
      </w:pPr>
      <w:rPr>
        <w:rFonts w:cs="Times New Roman"/>
        <w:color w:val="000000"/>
        <w:sz w:val="28"/>
        <w:szCs w:val="28"/>
      </w:rPr>
    </w:lvl>
    <w:lvl w:ilvl="8" w:tplc="0419001B">
      <w:start w:val="1"/>
      <w:numFmt w:val="lowerRoman"/>
      <w:lvlText w:val="%9."/>
      <w:lvlJc w:val="right"/>
      <w:pPr>
        <w:ind w:left="7329" w:hanging="180"/>
      </w:pPr>
      <w:rPr>
        <w:rFonts w:cs="Times New Roman"/>
        <w:color w:val="000000"/>
        <w:sz w:val="28"/>
        <w:szCs w:val="28"/>
      </w:rPr>
    </w:lvl>
  </w:abstractNum>
  <w:abstractNum w:abstractNumId="9">
    <w:nsid w:val="7BC455B6"/>
    <w:multiLevelType w:val="hybridMultilevel"/>
    <w:tmpl w:val="C12426D8"/>
    <w:lvl w:ilvl="0" w:tplc="ACB6640A">
      <w:start w:val="2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506FA1"/>
    <w:multiLevelType w:val="hybridMultilevel"/>
    <w:tmpl w:val="C432242E"/>
    <w:lvl w:ilvl="0" w:tplc="845C25CC">
      <w:start w:val="1"/>
      <w:numFmt w:val="bullet"/>
      <w:lvlText w:val="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07BCA"/>
    <w:rsid w:val="000047F0"/>
    <w:rsid w:val="000104F9"/>
    <w:rsid w:val="00021474"/>
    <w:rsid w:val="00054BE2"/>
    <w:rsid w:val="00075E15"/>
    <w:rsid w:val="000A6A06"/>
    <w:rsid w:val="000A7CB4"/>
    <w:rsid w:val="000E70A5"/>
    <w:rsid w:val="000F0D26"/>
    <w:rsid w:val="00103129"/>
    <w:rsid w:val="001051DB"/>
    <w:rsid w:val="0013078A"/>
    <w:rsid w:val="0013181F"/>
    <w:rsid w:val="001A759B"/>
    <w:rsid w:val="001B79EF"/>
    <w:rsid w:val="001D1892"/>
    <w:rsid w:val="00210261"/>
    <w:rsid w:val="00211556"/>
    <w:rsid w:val="00215BB6"/>
    <w:rsid w:val="002C13DF"/>
    <w:rsid w:val="002E3689"/>
    <w:rsid w:val="002E54B1"/>
    <w:rsid w:val="002E6728"/>
    <w:rsid w:val="002F370A"/>
    <w:rsid w:val="00342683"/>
    <w:rsid w:val="003516CE"/>
    <w:rsid w:val="00351A87"/>
    <w:rsid w:val="0036714A"/>
    <w:rsid w:val="00376728"/>
    <w:rsid w:val="003B5A1D"/>
    <w:rsid w:val="003C0EBF"/>
    <w:rsid w:val="003D49AC"/>
    <w:rsid w:val="003E79D1"/>
    <w:rsid w:val="00430DF0"/>
    <w:rsid w:val="00473685"/>
    <w:rsid w:val="00483ADF"/>
    <w:rsid w:val="004A3E89"/>
    <w:rsid w:val="004B232E"/>
    <w:rsid w:val="004C5C56"/>
    <w:rsid w:val="004F7B3F"/>
    <w:rsid w:val="00523DE6"/>
    <w:rsid w:val="0059246E"/>
    <w:rsid w:val="005A07D1"/>
    <w:rsid w:val="005A4AD0"/>
    <w:rsid w:val="005E10E6"/>
    <w:rsid w:val="006040F2"/>
    <w:rsid w:val="00624BB8"/>
    <w:rsid w:val="00633A78"/>
    <w:rsid w:val="00634912"/>
    <w:rsid w:val="00645744"/>
    <w:rsid w:val="0064586D"/>
    <w:rsid w:val="00667122"/>
    <w:rsid w:val="00691F26"/>
    <w:rsid w:val="00693127"/>
    <w:rsid w:val="006A6AB0"/>
    <w:rsid w:val="006B2CA8"/>
    <w:rsid w:val="006D57F6"/>
    <w:rsid w:val="006D7A74"/>
    <w:rsid w:val="006E506F"/>
    <w:rsid w:val="006F613E"/>
    <w:rsid w:val="00707BCA"/>
    <w:rsid w:val="00747610"/>
    <w:rsid w:val="00765909"/>
    <w:rsid w:val="0078235C"/>
    <w:rsid w:val="007938CA"/>
    <w:rsid w:val="007A30E1"/>
    <w:rsid w:val="007A7BC9"/>
    <w:rsid w:val="007D30FD"/>
    <w:rsid w:val="0082679F"/>
    <w:rsid w:val="00884C82"/>
    <w:rsid w:val="008944DB"/>
    <w:rsid w:val="008A0049"/>
    <w:rsid w:val="008A5097"/>
    <w:rsid w:val="008B0193"/>
    <w:rsid w:val="008B7014"/>
    <w:rsid w:val="008C31C2"/>
    <w:rsid w:val="008E0BA8"/>
    <w:rsid w:val="008E71BF"/>
    <w:rsid w:val="0091499C"/>
    <w:rsid w:val="00933DE7"/>
    <w:rsid w:val="00941883"/>
    <w:rsid w:val="009755D7"/>
    <w:rsid w:val="0099039F"/>
    <w:rsid w:val="009B4D20"/>
    <w:rsid w:val="009F69D6"/>
    <w:rsid w:val="00A07683"/>
    <w:rsid w:val="00A13A45"/>
    <w:rsid w:val="00A327E1"/>
    <w:rsid w:val="00A479C7"/>
    <w:rsid w:val="00A64408"/>
    <w:rsid w:val="00A85855"/>
    <w:rsid w:val="00AD5B43"/>
    <w:rsid w:val="00AE0596"/>
    <w:rsid w:val="00AE62F0"/>
    <w:rsid w:val="00AE7B93"/>
    <w:rsid w:val="00AF147F"/>
    <w:rsid w:val="00B04A11"/>
    <w:rsid w:val="00B15B2B"/>
    <w:rsid w:val="00B268AF"/>
    <w:rsid w:val="00B30643"/>
    <w:rsid w:val="00B33FE0"/>
    <w:rsid w:val="00B35ED5"/>
    <w:rsid w:val="00BA1E2A"/>
    <w:rsid w:val="00BB7C2B"/>
    <w:rsid w:val="00BC1801"/>
    <w:rsid w:val="00BD1271"/>
    <w:rsid w:val="00BE665D"/>
    <w:rsid w:val="00C142B2"/>
    <w:rsid w:val="00C62471"/>
    <w:rsid w:val="00C767FD"/>
    <w:rsid w:val="00C84DEF"/>
    <w:rsid w:val="00C96E89"/>
    <w:rsid w:val="00CC21E7"/>
    <w:rsid w:val="00CE6094"/>
    <w:rsid w:val="00CF3D2B"/>
    <w:rsid w:val="00CF4D2C"/>
    <w:rsid w:val="00D05383"/>
    <w:rsid w:val="00D10079"/>
    <w:rsid w:val="00D12441"/>
    <w:rsid w:val="00D2233A"/>
    <w:rsid w:val="00D54F64"/>
    <w:rsid w:val="00D84477"/>
    <w:rsid w:val="00D8486E"/>
    <w:rsid w:val="00D86366"/>
    <w:rsid w:val="00DD3670"/>
    <w:rsid w:val="00DD3DF3"/>
    <w:rsid w:val="00DD51C9"/>
    <w:rsid w:val="00DE2147"/>
    <w:rsid w:val="00E055C9"/>
    <w:rsid w:val="00E07A03"/>
    <w:rsid w:val="00E10558"/>
    <w:rsid w:val="00E129E5"/>
    <w:rsid w:val="00E131EC"/>
    <w:rsid w:val="00E14526"/>
    <w:rsid w:val="00E203CB"/>
    <w:rsid w:val="00E40832"/>
    <w:rsid w:val="00E67572"/>
    <w:rsid w:val="00EA41F6"/>
    <w:rsid w:val="00F2786E"/>
    <w:rsid w:val="00F4203B"/>
    <w:rsid w:val="00F46E29"/>
    <w:rsid w:val="00F52267"/>
    <w:rsid w:val="00F70DD1"/>
    <w:rsid w:val="00F94399"/>
    <w:rsid w:val="00FD6F04"/>
    <w:rsid w:val="00FE5E97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EF5F6-494E-435B-8DFE-B999472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C7"/>
    <w:pPr>
      <w:widowControl w:val="0"/>
      <w:autoSpaceDE w:val="0"/>
      <w:autoSpaceDN w:val="0"/>
      <w:adjustRightInd w:val="0"/>
      <w:ind w:left="849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457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5744"/>
    <w:rPr>
      <w:rFonts w:ascii="Calibri Light" w:hAnsi="Calibri Light" w:cs="Times New Roman"/>
      <w:b/>
      <w:color w:val="000000"/>
      <w:kern w:val="32"/>
      <w:sz w:val="32"/>
    </w:rPr>
  </w:style>
  <w:style w:type="paragraph" w:styleId="a3">
    <w:name w:val="header"/>
    <w:basedOn w:val="a"/>
    <w:link w:val="a4"/>
    <w:uiPriority w:val="99"/>
    <w:rsid w:val="00A479C7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479C7"/>
    <w:rPr>
      <w:rFonts w:cs="Times New Roman"/>
      <w:color w:val="000000"/>
    </w:rPr>
  </w:style>
  <w:style w:type="character" w:styleId="a5">
    <w:name w:val="line number"/>
    <w:basedOn w:val="a0"/>
    <w:uiPriority w:val="99"/>
    <w:rsid w:val="00A479C7"/>
    <w:rPr>
      <w:rFonts w:cs="Times New Roman"/>
      <w:color w:val="000000"/>
      <w:sz w:val="28"/>
    </w:rPr>
  </w:style>
  <w:style w:type="character" w:styleId="a6">
    <w:name w:val="Hyperlink"/>
    <w:basedOn w:val="a0"/>
    <w:uiPriority w:val="99"/>
    <w:rsid w:val="00A479C7"/>
    <w:rPr>
      <w:rFonts w:cs="Times New Roman"/>
      <w:color w:val="0000FF"/>
      <w:sz w:val="28"/>
      <w:u w:val="single" w:color="0000FF"/>
    </w:rPr>
  </w:style>
  <w:style w:type="character" w:customStyle="1" w:styleId="c2e5f0f5ede8e9eaeeebeeedf2e8f2f3ebc7ede0ea">
    <w:name w:val="Вc2еe5рf0хf5нedиe8йe9 кeaоeeлebоeeнedтf2иe8тf2уf3лeb Зc7нedаe0кea"/>
    <w:uiPriority w:val="99"/>
    <w:rsid w:val="00A479C7"/>
    <w:rPr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707B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7BCA"/>
    <w:rPr>
      <w:rFonts w:cs="Times New Roman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E2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2147"/>
    <w:rPr>
      <w:rFonts w:ascii="Segoe UI" w:hAnsi="Segoe UI" w:cs="Times New Roman"/>
      <w:color w:val="000000"/>
      <w:sz w:val="18"/>
    </w:rPr>
  </w:style>
  <w:style w:type="character" w:customStyle="1" w:styleId="apple-style-span">
    <w:name w:val="apple-style-span"/>
    <w:uiPriority w:val="99"/>
    <w:rsid w:val="00376728"/>
  </w:style>
  <w:style w:type="paragraph" w:styleId="ab">
    <w:name w:val="No Spacing"/>
    <w:qFormat/>
    <w:rsid w:val="0066712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2E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ko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50@fa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lf7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@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0C90-9F15-43CA-B5EB-45B2B437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Кавченко В.В.</dc:creator>
  <cp:lastModifiedBy>Узаирова Айгуль Абибулаевна</cp:lastModifiedBy>
  <cp:revision>7</cp:revision>
  <cp:lastPrinted>2015-12-29T17:24:00Z</cp:lastPrinted>
  <dcterms:created xsi:type="dcterms:W3CDTF">2017-05-29T16:18:00Z</dcterms:created>
  <dcterms:modified xsi:type="dcterms:W3CDTF">2017-06-22T23:00:00Z</dcterms:modified>
</cp:coreProperties>
</file>