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40" w:rsidRPr="00386070" w:rsidRDefault="00B66940" w:rsidP="00B83FC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Аннотации к учебным программам по профессии </w:t>
      </w:r>
      <w:r w:rsidR="00F07138" w:rsidRPr="00386070">
        <w:rPr>
          <w:rFonts w:ascii="Times New Roman" w:hAnsi="Times New Roman" w:cs="Times New Roman"/>
          <w:b/>
          <w:sz w:val="24"/>
          <w:szCs w:val="24"/>
          <w:lang w:val="ru-RU"/>
        </w:rPr>
        <w:t>18.103 «Садовник»</w:t>
      </w:r>
    </w:p>
    <w:p w:rsidR="00573C96" w:rsidRPr="00386070" w:rsidRDefault="00573C96" w:rsidP="00B83FC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Механизация работ в декоративном садоводстве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386070">
        <w:rPr>
          <w:rFonts w:ascii="Times New Roman" w:hAnsi="Times New Roman" w:cs="Times New Roman"/>
          <w:b/>
          <w:sz w:val="24"/>
          <w:szCs w:val="24"/>
        </w:rPr>
        <w:t> </w:t>
      </w: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B83FCC" w:rsidRPr="00386070" w:rsidRDefault="00B83FCC" w:rsidP="00B83F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«Механизация работ в декоративном садоводстве» направлена на изучение выполнения работ, связанных с выращиванием декоративных и цветочных культур, озеленением и благоустройством территории. </w:t>
      </w:r>
    </w:p>
    <w:p w:rsidR="00B83FCC" w:rsidRPr="00386070" w:rsidRDefault="00B83FCC" w:rsidP="00B83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построена с учетом постепенного освоения вопросов теории и призвана дать профессиональные 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1.2.Место дисциплины: дисциплина входит в профессиональный цикл.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1.3.Цели и задачи дисциплины – требования к результатам освоения дисциплины: 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1.3.Цели и задачи дисциплины – требования к результатам освоения дисциплины: </w:t>
      </w:r>
    </w:p>
    <w:p w:rsidR="00B83FCC" w:rsidRPr="00386070" w:rsidRDefault="00B83FCC" w:rsidP="00B83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FCC" w:rsidRPr="00386070" w:rsidRDefault="00B83FCC" w:rsidP="00B83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</w:t>
      </w:r>
    </w:p>
    <w:p w:rsidR="00B83FCC" w:rsidRPr="00386070" w:rsidRDefault="00B83FCC" w:rsidP="00B83FC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должен знать:</w:t>
      </w:r>
    </w:p>
    <w:p w:rsidR="00B83FCC" w:rsidRPr="00386070" w:rsidRDefault="00B83FCC" w:rsidP="00B83F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З.1.виды механизмов для декоративного садоводства, их устройство назначение;</w:t>
      </w:r>
    </w:p>
    <w:p w:rsidR="00B83FCC" w:rsidRPr="00386070" w:rsidRDefault="00B83FCC" w:rsidP="00B83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З.2. способы химической защиты парков и садов с помощью механизмов;</w:t>
      </w:r>
    </w:p>
    <w:p w:rsidR="00B83FCC" w:rsidRPr="00386070" w:rsidRDefault="00B83FCC" w:rsidP="00B83FCC">
      <w:pPr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З.3. поливочные механизмы и инвентарь;</w:t>
      </w:r>
      <w:r w:rsidRPr="0038607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З.4. назначение и правила обращения с ручным садовым инвентарем;</w:t>
      </w:r>
    </w:p>
    <w:p w:rsidR="00B83FCC" w:rsidRPr="00386070" w:rsidRDefault="00B83FCC" w:rsidP="00B83FCC">
      <w:pPr>
        <w:tabs>
          <w:tab w:val="left" w:pos="641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</w:t>
      </w:r>
      <w:r w:rsidRPr="0038607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83FCC" w:rsidRPr="00386070" w:rsidRDefault="00B83FCC" w:rsidP="00B83FC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должен уметь:</w:t>
      </w:r>
    </w:p>
    <w:p w:rsidR="00B83FCC" w:rsidRPr="00386070" w:rsidRDefault="00B83FCC" w:rsidP="00B83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У.</w:t>
      </w:r>
      <w:r w:rsidRPr="00386070">
        <w:rPr>
          <w:rFonts w:ascii="Times New Roman" w:hAnsi="Times New Roman" w:cs="Times New Roman"/>
          <w:sz w:val="24"/>
          <w:szCs w:val="24"/>
          <w:lang w:val="ru-RU"/>
        </w:rPr>
        <w:t>1различать механизмы;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У.2 валка, обрезка сучьев, раскряжевка хлыстов на сортименты ручным способом;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У.3 штыковать, рыхлить, выравнивать и прикатывать почву ручным инструментом;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знания, необходимые специалистам в области механизации работ в декоративном садоводстве.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1.4.  Количество часов на освоение программы дисциплины: </w:t>
      </w:r>
      <w:r w:rsidRPr="00386070">
        <w:rPr>
          <w:rFonts w:ascii="Times New Roman" w:hAnsi="Times New Roman" w:cs="Times New Roman"/>
          <w:sz w:val="24"/>
          <w:szCs w:val="24"/>
          <w:lang w:val="ru-RU"/>
        </w:rPr>
        <w:t>обязательная аудиторная учебная нагрузка обучающегося 17</w:t>
      </w: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86070">
        <w:rPr>
          <w:rFonts w:ascii="Times New Roman" w:hAnsi="Times New Roman" w:cs="Times New Roman"/>
          <w:sz w:val="24"/>
          <w:szCs w:val="24"/>
          <w:lang w:val="ru-RU"/>
        </w:rPr>
        <w:t>часов.</w:t>
      </w:r>
    </w:p>
    <w:p w:rsidR="00B83FCC" w:rsidRPr="00386070" w:rsidRDefault="00B83FCC" w:rsidP="00B83F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Этика и психология общения</w:t>
      </w:r>
    </w:p>
    <w:p w:rsidR="00B83FCC" w:rsidRPr="00386070" w:rsidRDefault="00B83FCC" w:rsidP="00B83FCC">
      <w:pPr>
        <w:ind w:firstLine="56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ind w:firstLine="56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 Область применения программы</w:t>
      </w:r>
    </w:p>
    <w:p w:rsidR="00B83FCC" w:rsidRPr="00386070" w:rsidRDefault="00B83FCC" w:rsidP="00B83FC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учебной дисциплины является частью  программы подготовки  рабочих из числа лиц с ограниченными возможностями здоровья  по профессиям 18103. «Садовник», 16671 «Плотник»</w:t>
      </w:r>
      <w:r w:rsidRPr="00386070">
        <w:rPr>
          <w:rFonts w:ascii="Times New Roman" w:eastAsia="Calibri" w:hAnsi="Times New Roman" w:cs="Times New Roman"/>
          <w:caps/>
          <w:sz w:val="24"/>
          <w:szCs w:val="24"/>
          <w:lang w:val="ru-RU"/>
        </w:rPr>
        <w:t>.</w:t>
      </w:r>
    </w:p>
    <w:p w:rsidR="00B83FCC" w:rsidRPr="00386070" w:rsidRDefault="00B83FCC" w:rsidP="00B83FCC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1.2. Место дисциплины в структуре профессионального обучения:</w:t>
      </w:r>
    </w:p>
    <w:p w:rsidR="00B83FCC" w:rsidRPr="00386070" w:rsidRDefault="00B83FCC" w:rsidP="00B83FCC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Дисциплина входит в общеобразовательный  цикл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B83FCC" w:rsidRPr="00386070" w:rsidRDefault="00B83FCC" w:rsidP="00B83F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ориентирована на достижение следующих целей:</w:t>
      </w:r>
    </w:p>
    <w:p w:rsidR="00B83FCC" w:rsidRPr="00386070" w:rsidRDefault="00B83FCC" w:rsidP="00B83FCC">
      <w:pPr>
        <w:widowControl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860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выработки у обучающихся таких качеств как: умение понимать состояние и проблемы другого человека, умение быть терпеливым, прощать мелкие недостатки людей, умение устанавливать доброжелательные отношения с коллегами по работе;</w:t>
      </w:r>
    </w:p>
    <w:p w:rsidR="00B83FCC" w:rsidRPr="00386070" w:rsidRDefault="00B83FCC" w:rsidP="00B83FCC">
      <w:pPr>
        <w:widowControl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860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коррекция и развитие мышления подростков, эмоционально-волевой сферы;</w:t>
      </w:r>
    </w:p>
    <w:p w:rsidR="00B83FCC" w:rsidRPr="00386070" w:rsidRDefault="00B83FCC" w:rsidP="00B83FCC">
      <w:pPr>
        <w:widowControl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860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применение на практике полученных знаний, умений, навыков.</w:t>
      </w:r>
    </w:p>
    <w:p w:rsidR="00B83FCC" w:rsidRPr="00386070" w:rsidRDefault="00B83FCC" w:rsidP="00B83F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 результате освоения дисциплины «Этика и психология» обучающийся должен:</w:t>
      </w:r>
    </w:p>
    <w:p w:rsidR="00B83FCC" w:rsidRPr="00386070" w:rsidRDefault="00B83FCC" w:rsidP="00B83FCC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86070">
        <w:rPr>
          <w:rFonts w:ascii="Times New Roman" w:eastAsia="Calibri" w:hAnsi="Times New Roman" w:cs="Times New Roman"/>
          <w:bCs/>
          <w:i/>
          <w:sz w:val="24"/>
          <w:szCs w:val="24"/>
        </w:rPr>
        <w:t>Уметь:</w:t>
      </w:r>
    </w:p>
    <w:p w:rsidR="00B83FCC" w:rsidRPr="0038607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. соблюдать требования этики, эстетики, психологии общения; </w:t>
      </w:r>
    </w:p>
    <w:p w:rsidR="00B83FCC" w:rsidRPr="0038607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в работе знания о психологических процессах и состояниях;</w:t>
      </w:r>
    </w:p>
    <w:p w:rsidR="00B83FCC" w:rsidRPr="0038607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070">
        <w:rPr>
          <w:rFonts w:ascii="Times New Roman" w:eastAsia="Calibri" w:hAnsi="Times New Roman" w:cs="Times New Roman"/>
          <w:sz w:val="24"/>
          <w:szCs w:val="24"/>
        </w:rPr>
        <w:t xml:space="preserve">преодолевать и предотвращать конфликты; </w:t>
      </w:r>
    </w:p>
    <w:p w:rsidR="00B83FCC" w:rsidRPr="00386070" w:rsidRDefault="00B83FCC" w:rsidP="00B83FCC">
      <w:pPr>
        <w:widowControl/>
        <w:numPr>
          <w:ilvl w:val="1"/>
          <w:numId w:val="16"/>
        </w:numPr>
        <w:tabs>
          <w:tab w:val="left" w:pos="720"/>
        </w:tabs>
        <w:suppressAutoHyphens/>
        <w:ind w:left="0" w:firstLine="21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полученные знания в процессе работы;</w:t>
      </w:r>
    </w:p>
    <w:p w:rsidR="00B83FCC" w:rsidRPr="00386070" w:rsidRDefault="00B83FCC" w:rsidP="00B83FCC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070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B83FCC" w:rsidRPr="00386070" w:rsidRDefault="00B83FCC" w:rsidP="00B83FCC">
      <w:pPr>
        <w:widowControl/>
        <w:numPr>
          <w:ilvl w:val="0"/>
          <w:numId w:val="18"/>
        </w:numPr>
        <w:tabs>
          <w:tab w:val="clear" w:pos="1140"/>
          <w:tab w:val="num" w:pos="0"/>
          <w:tab w:val="left" w:pos="262"/>
        </w:tabs>
        <w:ind w:left="0" w:hanging="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sz w:val="24"/>
          <w:szCs w:val="24"/>
          <w:lang w:val="ru-RU"/>
        </w:rPr>
        <w:t>общение - одна из разновидностей человеческой деятельности;</w:t>
      </w:r>
    </w:p>
    <w:p w:rsidR="00B83FCC" w:rsidRPr="00386070" w:rsidRDefault="00B83FCC" w:rsidP="00B83FCC">
      <w:pPr>
        <w:widowControl/>
        <w:numPr>
          <w:ilvl w:val="0"/>
          <w:numId w:val="18"/>
        </w:numPr>
        <w:tabs>
          <w:tab w:val="clear" w:pos="1140"/>
          <w:tab w:val="num" w:pos="0"/>
          <w:tab w:val="left" w:pos="262"/>
        </w:tabs>
        <w:ind w:left="0" w:hanging="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особенности психологии работы в коллективе; </w:t>
      </w:r>
    </w:p>
    <w:p w:rsidR="00B83FCC" w:rsidRPr="00386070" w:rsidRDefault="00B83FCC" w:rsidP="00B83FCC">
      <w:pPr>
        <w:widowControl/>
        <w:numPr>
          <w:ilvl w:val="0"/>
          <w:numId w:val="18"/>
        </w:numPr>
        <w:tabs>
          <w:tab w:val="clear" w:pos="1140"/>
          <w:tab w:val="num" w:pos="0"/>
          <w:tab w:val="left" w:pos="262"/>
        </w:tabs>
        <w:ind w:left="0" w:hanging="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sz w:val="24"/>
          <w:szCs w:val="24"/>
          <w:lang w:val="ru-RU"/>
        </w:rPr>
        <w:t>этика профессиональных деловых отношений, психология общения;</w:t>
      </w:r>
    </w:p>
    <w:p w:rsidR="00B83FCC" w:rsidRPr="00386070" w:rsidRDefault="00B83FCC" w:rsidP="00B83FCC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профессионального поведения работника</w:t>
      </w:r>
    </w:p>
    <w:p w:rsidR="00B83FCC" w:rsidRPr="00386070" w:rsidRDefault="00B83FCC" w:rsidP="00B83F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B83FCC" w:rsidRPr="00386070" w:rsidRDefault="00B83FCC" w:rsidP="00B83F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83FCC" w:rsidRPr="00386070" w:rsidRDefault="00B83FCC" w:rsidP="00B83F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1.4.  Количество часов на освоение программы дисциплины:</w:t>
      </w:r>
    </w:p>
    <w:p w:rsidR="00B83FCC" w:rsidRPr="00386070" w:rsidRDefault="00B83FCC" w:rsidP="00B83F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83FCC" w:rsidRPr="00386070" w:rsidRDefault="00B83FCC" w:rsidP="00B83F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070">
        <w:rPr>
          <w:rFonts w:ascii="Times New Roman" w:eastAsia="Calibri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 34 часа;</w:t>
      </w:r>
    </w:p>
    <w:p w:rsidR="00D54115" w:rsidRPr="00386070" w:rsidRDefault="00D54115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Ботаника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 </w:t>
      </w:r>
    </w:p>
    <w:p w:rsidR="00B83FCC" w:rsidRPr="00386070" w:rsidRDefault="00B83FCC" w:rsidP="00B83FCC">
      <w:pPr>
        <w:pStyle w:val="a5"/>
        <w:numPr>
          <w:ilvl w:val="1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B83FCC" w:rsidRPr="00386070" w:rsidRDefault="00B83FCC" w:rsidP="00B83FCC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является частью  программы подготовки  рабочих из числа лиц с ограниченными возможностями здоровья  по профессиям 18108. «Садовник»</w:t>
      </w:r>
    </w:p>
    <w:p w:rsidR="00B83FCC" w:rsidRPr="00386070" w:rsidRDefault="00B83FCC" w:rsidP="00B83FCC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60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1.2.</w:t>
      </w:r>
      <w:r w:rsidRPr="003860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 xml:space="preserve">Место учебной дисциплины в структуре основной профессиональной образовательной программы: </w:t>
      </w:r>
      <w:r w:rsidRPr="003860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входит в общепрофессиональный цикл.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60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1.3</w:t>
      </w:r>
      <w:r w:rsidRPr="003860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Цели и задачи учебной дисциплины – требования к результатам освоения учебной дисциплины: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60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Цель: дать обучающему основные знания в области морфологии, анатомии, растений.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60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 результате освоения учебной дисциплины обучающийся должен уметь: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60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определять структуру растений.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60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 результате освоения учебной дисциплины обучающийся должен знать</w:t>
      </w:r>
      <w:r w:rsidRPr="0038607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: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60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классификация растений, их функции;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60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внешнее и внутреннее строение растений;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60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типы размножения растений, их сущность.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60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1.3. Количество часов на освоение программы учебной дисциплины: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60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максимальной учебной нагрузки обучающегося - 17часов, в том числе: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60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обязательной аудиторной учебной нагрузки обучающегося - 17часов.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Охрана окружающей среды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386070">
        <w:rPr>
          <w:rFonts w:ascii="Times New Roman" w:hAnsi="Times New Roman" w:cs="Times New Roman"/>
          <w:b/>
          <w:sz w:val="24"/>
          <w:szCs w:val="24"/>
        </w:rPr>
        <w:t> </w:t>
      </w: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3FCC" w:rsidRPr="00386070" w:rsidRDefault="00B83FCC" w:rsidP="00B83FCC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Рабочая программа учебной дисциплины является частью  программы подготовки  рабочих из числа лиц с ограниченными возможностями здоровья  по профессиям 18108. «Садовник», 16671 «Плотник»</w:t>
      </w:r>
      <w:r w:rsidRPr="00386070">
        <w:rPr>
          <w:rFonts w:ascii="Times New Roman" w:hAnsi="Times New Roman" w:cs="Times New Roman"/>
          <w:caps/>
          <w:sz w:val="24"/>
          <w:szCs w:val="24"/>
          <w:lang w:val="ru-RU"/>
        </w:rPr>
        <w:t>.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386070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общеобразовательный цикл.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дисциплины: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уметь: </w:t>
      </w:r>
    </w:p>
    <w:p w:rsidR="00B83FCC" w:rsidRPr="00386070" w:rsidRDefault="00B83FCC" w:rsidP="00B83FCC">
      <w:pPr>
        <w:widowControl/>
        <w:numPr>
          <w:ilvl w:val="0"/>
          <w:numId w:val="21"/>
        </w:numPr>
        <w:tabs>
          <w:tab w:val="clear" w:pos="128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оценивать экологическую ситуацию в своем регионе;</w:t>
      </w:r>
    </w:p>
    <w:p w:rsidR="00B83FCC" w:rsidRPr="00386070" w:rsidRDefault="00B83FCC" w:rsidP="00B83FCC">
      <w:pPr>
        <w:widowControl/>
        <w:numPr>
          <w:ilvl w:val="0"/>
          <w:numId w:val="21"/>
        </w:numPr>
        <w:tabs>
          <w:tab w:val="clear" w:pos="128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выполнять правила поведения в процессе выполнения профессиональных задач и в обычной жизни.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B83FCC" w:rsidRPr="00386070" w:rsidRDefault="00B83FCC" w:rsidP="00B83FCC">
      <w:pPr>
        <w:widowControl/>
        <w:numPr>
          <w:ilvl w:val="0"/>
          <w:numId w:val="21"/>
        </w:numPr>
        <w:tabs>
          <w:tab w:val="clear" w:pos="128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070">
        <w:rPr>
          <w:rFonts w:ascii="Times New Roman" w:hAnsi="Times New Roman" w:cs="Times New Roman"/>
          <w:sz w:val="24"/>
          <w:szCs w:val="24"/>
        </w:rPr>
        <w:t>объекты охраны окружающей среды;</w:t>
      </w:r>
    </w:p>
    <w:p w:rsidR="00B83FCC" w:rsidRPr="00386070" w:rsidRDefault="00B83FCC" w:rsidP="00B83FCC">
      <w:pPr>
        <w:widowControl/>
        <w:numPr>
          <w:ilvl w:val="0"/>
          <w:numId w:val="21"/>
        </w:numPr>
        <w:tabs>
          <w:tab w:val="clear" w:pos="128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основные сведения об экологическом состоянии окружающей среды;</w:t>
      </w:r>
    </w:p>
    <w:p w:rsidR="00B83FCC" w:rsidRPr="00386070" w:rsidRDefault="00B83FCC" w:rsidP="00B83FCC">
      <w:pPr>
        <w:widowControl/>
        <w:numPr>
          <w:ilvl w:val="0"/>
          <w:numId w:val="21"/>
        </w:numPr>
        <w:tabs>
          <w:tab w:val="clear" w:pos="128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070">
        <w:rPr>
          <w:rFonts w:ascii="Times New Roman" w:hAnsi="Times New Roman" w:cs="Times New Roman"/>
          <w:sz w:val="24"/>
          <w:szCs w:val="24"/>
        </w:rPr>
        <w:t>глобальные экологические проблемы;</w:t>
      </w:r>
    </w:p>
    <w:p w:rsidR="00B83FCC" w:rsidRPr="00386070" w:rsidRDefault="00B83FCC" w:rsidP="00B83FCC">
      <w:pPr>
        <w:widowControl/>
        <w:numPr>
          <w:ilvl w:val="0"/>
          <w:numId w:val="21"/>
        </w:numPr>
        <w:tabs>
          <w:tab w:val="clear" w:pos="128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возможные негативные последствия поступления отходов строительных материалов в природные экосистемы;</w:t>
      </w:r>
    </w:p>
    <w:p w:rsidR="00B83FCC" w:rsidRPr="00386070" w:rsidRDefault="00B83FCC" w:rsidP="00B83FCC">
      <w:pPr>
        <w:widowControl/>
        <w:numPr>
          <w:ilvl w:val="0"/>
          <w:numId w:val="21"/>
        </w:numPr>
        <w:tabs>
          <w:tab w:val="clear" w:pos="128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правила поведения в окружающей среде в процессе выполнения профессиональных задач и в обычной жизни.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1.4. Количество часов на освоение рабочей программы учебной дисциплины: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16 часа, в том числе: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16 часов.</w:t>
      </w:r>
    </w:p>
    <w:p w:rsidR="00B83FCC" w:rsidRPr="0038607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Основы трудового законодательства</w:t>
      </w:r>
    </w:p>
    <w:p w:rsidR="00B83FCC" w:rsidRPr="00386070" w:rsidRDefault="00B83FCC" w:rsidP="00B83FC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386070" w:rsidRDefault="00B83FCC" w:rsidP="00B83FCC">
      <w:pPr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1.1. Область применения программы</w:t>
      </w:r>
    </w:p>
    <w:p w:rsidR="00B83FCC" w:rsidRPr="00386070" w:rsidRDefault="00B83FCC" w:rsidP="00B83FC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является частью  программы  по подготовки рабочих из числа лиц с ОВЗ по профессиям: 18108 «Садовник», 16671 «Плотник»</w:t>
      </w:r>
    </w:p>
    <w:p w:rsidR="00B83FCC" w:rsidRPr="00386070" w:rsidRDefault="00B83FCC" w:rsidP="00B83FC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 Место дисциплины в структуре ППКРС:</w:t>
      </w:r>
    </w:p>
    <w:p w:rsidR="00B83FCC" w:rsidRPr="00386070" w:rsidRDefault="00B83FCC" w:rsidP="00B83FC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Cs/>
          <w:sz w:val="24"/>
          <w:szCs w:val="24"/>
          <w:lang w:val="ru-RU"/>
        </w:rPr>
        <w:t>Дисциплина входит в общепрофессиональный цикл</w:t>
      </w:r>
    </w:p>
    <w:p w:rsidR="00B83FCC" w:rsidRPr="0038607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B83FCC" w:rsidRPr="00386070" w:rsidRDefault="00B83FCC" w:rsidP="00B83FC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результате освоения дисциплины «Основы трудового законодательства» обучающийся должен:</w:t>
      </w:r>
    </w:p>
    <w:p w:rsidR="00B83FCC" w:rsidRPr="00386070" w:rsidRDefault="00B83FCC" w:rsidP="00B83FCC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6070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:rsidR="00B83FCC" w:rsidRPr="0038607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правильно употреблять основные правовые понятия и категории трудового права (трудовое право, трудовые отношения, работник, работодатель, трудовой договор, рабочее время, время отдыха, заработная плата; коллективный договор, трудовой спор); </w:t>
      </w:r>
    </w:p>
    <w:p w:rsidR="00B83FCC" w:rsidRPr="0038607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характеризовать: порядок заключения и расторжения трудового договора; основные права и обязанности работника; основные права и обязанности работодателя; правовой статус безработного; требования охраны труда; механизм защиты трудовых прав работника;</w:t>
      </w:r>
    </w:p>
    <w:p w:rsidR="00B83FCC" w:rsidRPr="0038607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различать: отдельные виды гарантий и компенсаций; виды рабочего времени и времени отдыха; </w:t>
      </w:r>
    </w:p>
    <w:p w:rsidR="00B83FCC" w:rsidRPr="0038607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объяснять: в чём заключаются особенности регулирования труда отдельных категорий работников; </w:t>
      </w:r>
    </w:p>
    <w:p w:rsidR="00B83FCC" w:rsidRPr="00386070" w:rsidRDefault="00B83FCC" w:rsidP="00B83FCC">
      <w:pPr>
        <w:widowControl/>
        <w:numPr>
          <w:ilvl w:val="1"/>
          <w:numId w:val="17"/>
        </w:numPr>
        <w:tabs>
          <w:tab w:val="left" w:pos="26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приводить примеры: различных видов трудовых правоотношений, правонарушений, дисциплинарной ответственности</w:t>
      </w:r>
    </w:p>
    <w:p w:rsidR="00B83FCC" w:rsidRPr="00386070" w:rsidRDefault="00B83FCC" w:rsidP="00B83FC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решать правовые задачи в области трудового законодательства (на примерах конкретных ситуаций)</w:t>
      </w:r>
    </w:p>
    <w:p w:rsidR="00B83FCC" w:rsidRPr="00386070" w:rsidRDefault="00B83FCC" w:rsidP="00B83FCC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6070">
        <w:rPr>
          <w:rFonts w:ascii="Times New Roman" w:hAnsi="Times New Roman" w:cs="Times New Roman"/>
          <w:bCs/>
          <w:i/>
          <w:sz w:val="24"/>
          <w:szCs w:val="24"/>
        </w:rPr>
        <w:t>Знать:</w:t>
      </w:r>
    </w:p>
    <w:p w:rsidR="00B83FCC" w:rsidRPr="00386070" w:rsidRDefault="00B83FCC" w:rsidP="00B83FCC">
      <w:pPr>
        <w:widowControl/>
        <w:numPr>
          <w:ilvl w:val="0"/>
          <w:numId w:val="18"/>
        </w:numPr>
        <w:tabs>
          <w:tab w:val="clear" w:pos="1140"/>
          <w:tab w:val="num" w:pos="0"/>
          <w:tab w:val="left" w:pos="262"/>
        </w:tabs>
        <w:ind w:left="0" w:hanging="82"/>
        <w:jc w:val="both"/>
        <w:rPr>
          <w:rFonts w:ascii="Times New Roman" w:hAnsi="Times New Roman" w:cs="Times New Roman"/>
          <w:sz w:val="24"/>
          <w:szCs w:val="24"/>
        </w:rPr>
      </w:pPr>
      <w:r w:rsidRPr="00386070">
        <w:rPr>
          <w:rFonts w:ascii="Times New Roman" w:hAnsi="Times New Roman" w:cs="Times New Roman"/>
          <w:sz w:val="24"/>
          <w:szCs w:val="24"/>
        </w:rPr>
        <w:t xml:space="preserve">права и обязанности, </w:t>
      </w:r>
    </w:p>
    <w:p w:rsidR="00B83FCC" w:rsidRPr="00386070" w:rsidRDefault="00B83FCC" w:rsidP="00B83FCC">
      <w:pPr>
        <w:widowControl/>
        <w:numPr>
          <w:ilvl w:val="0"/>
          <w:numId w:val="18"/>
        </w:numPr>
        <w:tabs>
          <w:tab w:val="clear" w:pos="1140"/>
          <w:tab w:val="num" w:pos="0"/>
          <w:tab w:val="left" w:pos="262"/>
        </w:tabs>
        <w:ind w:left="0" w:hanging="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гражданина как участника конкретных трудовых правоотношений (работника); </w:t>
      </w:r>
    </w:p>
    <w:p w:rsidR="00B83FCC" w:rsidRPr="00386070" w:rsidRDefault="00B83FCC" w:rsidP="00B83F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механизмы реализации и способы защиты прав работника при его вступлении в отношения, возникающие в сфере трудовой деятельности</w:t>
      </w:r>
    </w:p>
    <w:p w:rsidR="00B83FCC" w:rsidRPr="00386070" w:rsidRDefault="00B83FCC" w:rsidP="00B83F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 Количество часов на освоение программы дисциплины:</w:t>
      </w:r>
    </w:p>
    <w:p w:rsidR="00B83FCC" w:rsidRPr="00386070" w:rsidRDefault="00B83FCC" w:rsidP="00B83F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16 часов;</w:t>
      </w:r>
    </w:p>
    <w:p w:rsidR="00B83FCC" w:rsidRPr="0038607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6070" w:rsidRPr="00386070" w:rsidRDefault="00386070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«Физическая культура »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386070">
        <w:rPr>
          <w:rFonts w:ascii="Times New Roman" w:hAnsi="Times New Roman" w:cs="Times New Roman"/>
          <w:b/>
          <w:sz w:val="24"/>
          <w:szCs w:val="24"/>
        </w:rPr>
        <w:t> </w:t>
      </w: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Физическая культура является частью основной профессиональной образовательной программы среднего профессионального образования базовой подготовки в соответствии с ФГОС и</w:t>
      </w:r>
    </w:p>
    <w:p w:rsidR="00386070" w:rsidRPr="00386070" w:rsidRDefault="00386070" w:rsidP="00386070">
      <w:pPr>
        <w:pStyle w:val="c7"/>
      </w:pPr>
      <w:r w:rsidRPr="00386070">
        <w:rPr>
          <w:rStyle w:val="c3"/>
        </w:rPr>
        <w:t xml:space="preserve">предназначена </w:t>
      </w:r>
      <w:r w:rsidRPr="00386070">
        <w:t> </w:t>
      </w:r>
      <w:r w:rsidRPr="00386070">
        <w:rPr>
          <w:rStyle w:val="c3"/>
        </w:rPr>
        <w:t>для  изучения  учебной дисциплины  в учреждениях  профессионального образования,  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386070">
        <w:t>  по профессии: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  Мастер садово-паркового и ландшафтного строительства; 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6070" w:rsidRPr="00386070" w:rsidRDefault="00386070" w:rsidP="0038607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1.2. Место учебной дисциплины в структуре основной профессиональной образовательной программы:</w:t>
      </w: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 учебная дисциплина относится к общеобразовательному циклу основной профессиональной образовательной программы.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 и физических сил,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дисциплины: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Главной целью физ.воспитания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 трудовой выбор, личностное саморазвитие, ценностные ориентации, поиск смысла и жизнедеятельности. С этих позиций обучение </w:t>
      </w:r>
      <w:r w:rsidRPr="00386070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компетентностями.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физической культуры на базовом уровне образование направленно на достижение следующих</w:t>
      </w: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целей</w:t>
      </w:r>
      <w:r w:rsidRPr="0038607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-Овладение технологиями современных оздоровительных систем физического воспитания, обогощение индивидуального опыта занятий специально-прикладными физическими упражнениями и базовыми видами спорта.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-Освоение системы знаний о занятиях физической культурой их роли и значения в формировании здорового образа жизни и социальных ориентаций.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компетентностный, личностно-ориентированный, деятельностные подходы, которые определяют </w:t>
      </w: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386070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физического воспитания студентов.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-Дальнейшее развитие координационных способностей.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-Формирование знаний о закономерностях двигательной активности, спортивные тренировки, отцовство и материнство, подготовке к службе в армии.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-Закрепление потребности к регулярным занятиям физическими упражнениями и избранным видам спорта.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-Формирование адекватной самооценки личности, нравственного самосознания, мировоззрение,  коллективизма, развитие целеустремленности, уверенности, выдержки, самообладания.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-Дальнейшее развитие психических процессов и обучение основам психической регуляции.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ТРЕБОВАНИЕ К РЕЗУЛЬТАТАМ ОБУЧЕНИЯ: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Знать-понимать: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-способы контроля и оценки физического развития и физической подготовленности;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-правила и способы планирования системы индивидуальных занятий физическими упражнениями различной направленности;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уметь: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-выполнять индивидуально подобранные комплексы оздоровительной и адаптивной(лечебной)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-выполнять простейшие приемы самомассажа и релаксации;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lastRenderedPageBreak/>
        <w:t>-преодолевать искусственные и естественные препятствия с использованием разнообразных способов передвижения;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-выполнять приемы защиты и самообороны, страховки и самостраховки;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-осуществлять творческое сотрудничество в коллективных формах занятий физической культурой;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-выполнять контрольные нормативы предусмотренные государственным стандартом по легкой атлетике, спортивным играм, гимнастике и лыжам при соответствующей тренировке с учетом состояния здоровья и функциональных возможностей своего организма.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386070">
        <w:rPr>
          <w:rFonts w:ascii="Times New Roman" w:hAnsi="Times New Roman" w:cs="Times New Roman"/>
          <w:sz w:val="24"/>
          <w:szCs w:val="24"/>
          <w:lang w:val="ru-RU"/>
        </w:rPr>
        <w:t>для повышения работоспособности, укрепления и сохранения здоровья;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-подготовке к профессиональной деятельности и службе в Вооруженных Силах Российской Федерации;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-организации и проведения индивидуального, коллективного и семейного отдыха, участия в массовых спортивных соревнованиях;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-активной творческой жизнедеятельности, выбора и формирование здорового образа жизни;</w:t>
      </w:r>
    </w:p>
    <w:p w:rsidR="00386070" w:rsidRPr="00386070" w:rsidRDefault="00386070" w:rsidP="0038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386070" w:rsidRDefault="00386070" w:rsidP="003860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6070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 часов, в том числе: обязательной аудиторной учебной нагрузки обучающегося 130 час; теоретические сведения 4 часов;</w:t>
      </w:r>
    </w:p>
    <w:p w:rsidR="00EA3C76" w:rsidRDefault="00EA3C76" w:rsidP="003860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3C76" w:rsidRDefault="00EA3C76" w:rsidP="003860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3C76" w:rsidRDefault="00EA3C76" w:rsidP="003860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3C76" w:rsidRPr="008C57D0" w:rsidRDefault="00EA3C76" w:rsidP="00EA3C76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8C57D0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Цветоводство</w:t>
      </w: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C57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8C57D0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8C57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  программы</w:t>
      </w:r>
    </w:p>
    <w:p w:rsidR="00EA3C76" w:rsidRPr="008C57D0" w:rsidRDefault="00EA3C76" w:rsidP="00EA3C76">
      <w:pPr>
        <w:spacing w:line="360" w:lineRule="auto"/>
        <w:ind w:left="-57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57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учебной дисциплины «Цветоводство» предназначена для изучения цветоводства в учреждениях профессионального образования, реализующих </w:t>
      </w:r>
      <w:r w:rsidRPr="008C57D0">
        <w:rPr>
          <w:rStyle w:val="c3"/>
          <w:rFonts w:ascii="Times New Roman" w:eastAsia="Calibri" w:hAnsi="Times New Roman" w:cs="Times New Roman"/>
          <w:sz w:val="24"/>
          <w:szCs w:val="24"/>
          <w:lang w:val="ru-RU"/>
        </w:rPr>
        <w:t xml:space="preserve">образовательную программу среднего (полного) общего образования, при подготовке рабочих из числа лиц с ограниченными возможностями здоровья, </w:t>
      </w:r>
      <w:r w:rsidRPr="008C57D0">
        <w:rPr>
          <w:rFonts w:ascii="Times New Roman" w:eastAsia="Calibri" w:hAnsi="Times New Roman" w:cs="Times New Roman"/>
          <w:sz w:val="24"/>
          <w:szCs w:val="24"/>
        </w:rPr>
        <w:t> </w:t>
      </w:r>
      <w:r w:rsidRPr="008C57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профессии: 18103«Садовник».</w:t>
      </w:r>
    </w:p>
    <w:p w:rsidR="00EA3C76" w:rsidRPr="008C57D0" w:rsidRDefault="00EA3C76" w:rsidP="00EA3C7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57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 Место учебной дисциплины в структуре основной профессиональной образовательной программы:</w:t>
      </w: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57D0">
        <w:rPr>
          <w:rFonts w:ascii="Times New Roman" w:eastAsia="Calibri" w:hAnsi="Times New Roman" w:cs="Times New Roman"/>
          <w:sz w:val="24"/>
          <w:szCs w:val="24"/>
          <w:lang w:val="ru-RU"/>
        </w:rPr>
        <w:t>Учебная дисциплина «Цветоводство» входит в профессиональный цикл.</w:t>
      </w: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C57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учебной дисциплины:</w:t>
      </w:r>
    </w:p>
    <w:p w:rsidR="00EA3C76" w:rsidRPr="008C57D0" w:rsidRDefault="00EA3C76" w:rsidP="00EA3C76">
      <w:pPr>
        <w:shd w:val="clear" w:color="auto" w:fill="FFFFFF"/>
        <w:spacing w:line="36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57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EA3C76" w:rsidRPr="008C57D0" w:rsidRDefault="00EA3C76" w:rsidP="00EA3C76">
      <w:pPr>
        <w:shd w:val="clear" w:color="auto" w:fill="FFFFFF"/>
        <w:spacing w:line="36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57D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иметь практический опыт</w:t>
      </w:r>
      <w:r w:rsidRPr="008C57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EA3C76" w:rsidRPr="008C57D0" w:rsidRDefault="00EA3C76" w:rsidP="00EA3C76">
      <w:pPr>
        <w:shd w:val="clear" w:color="auto" w:fill="FFFFFF"/>
        <w:spacing w:line="36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57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семенного и вегетативного размножения цветочно-декоративных культур; </w:t>
      </w:r>
      <w:r w:rsidRPr="008C57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пикировки всходов цветочных культур; высадки растений в грунт; выполнения перевалки и пересадки горшечных растений; ухода за растениями, размноженными рассадным и безрассадным способами; </w:t>
      </w:r>
    </w:p>
    <w:p w:rsidR="00EA3C76" w:rsidRPr="008C57D0" w:rsidRDefault="00EA3C76" w:rsidP="00EA3C76">
      <w:pPr>
        <w:shd w:val="clear" w:color="auto" w:fill="FFFFFF"/>
        <w:spacing w:line="36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57D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уметь</w:t>
      </w:r>
      <w:r w:rsidRPr="008C57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EA3C76" w:rsidRPr="008C57D0" w:rsidRDefault="00EA3C76" w:rsidP="00EA3C76">
      <w:pPr>
        <w:shd w:val="clear" w:color="auto" w:fill="FFFFFF"/>
        <w:spacing w:line="36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57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использовать специализированное оборудование и инструменты; проводить предпосевную обработку семян и вегетативное деление растений; подготавливать почву для посева и посадки растений; выполнять посев семян и посадку растений, ухаживать за всходами; определять готовность всходов к пикировке, выполнять пикировку растений; высаживать рассаду растений в открытый грунт, соблюдая условия посадки; определять необходимость в перевалке и пересадке по внешним признакам, проводить перевалку и пересадку, ухаживать за пересаженными растениями; проводить полив и прополку растений, рыхление почвы; проводить подкормки и пинцировку растений; проводить обработку против болезней и вредителей; формировать растения; </w:t>
      </w:r>
    </w:p>
    <w:p w:rsidR="00EA3C76" w:rsidRPr="008C57D0" w:rsidRDefault="00EA3C76" w:rsidP="00EA3C76">
      <w:pPr>
        <w:shd w:val="clear" w:color="auto" w:fill="FFFFFF"/>
        <w:spacing w:line="360" w:lineRule="auto"/>
        <w:ind w:right="-144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C57D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знать: </w:t>
      </w:r>
    </w:p>
    <w:p w:rsidR="00EA3C76" w:rsidRPr="008C57D0" w:rsidRDefault="00EA3C76" w:rsidP="00EA3C76">
      <w:pPr>
        <w:shd w:val="clear" w:color="auto" w:fill="FFFFFF"/>
        <w:spacing w:line="36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C57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специализированное оборудование и инструменты; правила техники безопасности и охраны труда; ассортимент цветочно-декоративных и горшечных культур, их внутреннее и внешнее строение, биологические свойства; способы обработки семян перед посевом; способы вегетативного размножения растений; химические средства для обработки семян и почвы; правила посева семян и ухода за всходами; ассортимент растений, подлежащих пикировке, сроки проведения пикировки и ее правила; виды подкормок, правила проведения подкормки и пинцировки растений; сроки и условия высадки растений в грунт, способы высадки рассады; потребности в пересадке и перевалке горшечных культур, способы и сроки перевалки и пересадки; виды сорняков; сроки и потребности в поливе и прополке растений, рыхлении почвы; способы полива и прополки растений, рыхления почвы; виды подкормок, способы подкормки растений; виды болезней и вредителей, способы борьбы с болезнями и вредителями растений; приемы обрезки, подвязки, прищипки растений.</w:t>
      </w:r>
      <w:r w:rsidRPr="008C57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</w: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57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Количество часов на освоение  программы учебной дисциплины:</w:t>
      </w:r>
    </w:p>
    <w:p w:rsidR="00EA3C76" w:rsidRPr="008C57D0" w:rsidRDefault="00EA3C76" w:rsidP="00EA3C76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57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максимальная учебная нагрузка обучающихся  - </w:t>
      </w:r>
      <w:r w:rsidRPr="008C57D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51 </w:t>
      </w:r>
      <w:r w:rsidRPr="008C57D0">
        <w:rPr>
          <w:rFonts w:ascii="Times New Roman" w:eastAsia="Calibri" w:hAnsi="Times New Roman" w:cs="Times New Roman"/>
          <w:sz w:val="24"/>
          <w:szCs w:val="24"/>
          <w:lang w:val="ru-RU"/>
        </w:rPr>
        <w:t>часов, в том числе:</w:t>
      </w:r>
    </w:p>
    <w:p w:rsidR="00EA3C76" w:rsidRPr="008C57D0" w:rsidRDefault="00EA3C76" w:rsidP="00EA3C76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D0">
        <w:rPr>
          <w:rFonts w:ascii="Times New Roman" w:eastAsia="Calibri" w:hAnsi="Times New Roman" w:cs="Times New Roman"/>
          <w:sz w:val="24"/>
          <w:szCs w:val="24"/>
        </w:rPr>
        <w:t>обязательная аудиторная нагрузка  -  51 час.</w:t>
      </w: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57D0">
        <w:rPr>
          <w:rFonts w:ascii="Times New Roman" w:hAnsi="Times New Roman" w:cs="Times New Roman"/>
          <w:b/>
          <w:sz w:val="24"/>
          <w:szCs w:val="24"/>
        </w:rPr>
        <w:t>ДЕНДРОЛОГИЯ</w:t>
      </w: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D0">
        <w:rPr>
          <w:rFonts w:ascii="Times New Roman" w:hAnsi="Times New Roman" w:cs="Times New Roman"/>
          <w:b/>
          <w:sz w:val="24"/>
          <w:szCs w:val="24"/>
        </w:rPr>
        <w:lastRenderedPageBreak/>
        <w:t>1.1. Область применения рабочей программы</w:t>
      </w:r>
    </w:p>
    <w:p w:rsidR="006471F4" w:rsidRPr="008C57D0" w:rsidRDefault="006471F4" w:rsidP="006471F4">
      <w:pPr>
        <w:pStyle w:val="c7"/>
        <w:spacing w:before="0" w:beforeAutospacing="0" w:after="0" w:afterAutospacing="0" w:line="360" w:lineRule="auto"/>
        <w:ind w:firstLine="709"/>
        <w:jc w:val="both"/>
      </w:pPr>
      <w:r w:rsidRPr="008C57D0">
        <w:rPr>
          <w:rStyle w:val="c3"/>
        </w:rPr>
        <w:t>Рабочая программа учебной дисциплины «Дендрология»  предназначена</w:t>
      </w:r>
      <w:r w:rsidRPr="008C57D0">
        <w:t> </w:t>
      </w:r>
      <w:r w:rsidRPr="008C57D0">
        <w:rPr>
          <w:rStyle w:val="c3"/>
        </w:rPr>
        <w:t>для изучения дендрологии в учреждениях профессионального образования,  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8C57D0">
        <w:t xml:space="preserve">  по профессии: </w:t>
      </w:r>
      <w:r w:rsidRPr="008C57D0">
        <w:rPr>
          <w:b/>
        </w:rPr>
        <w:t xml:space="preserve"> 18103. «Садовник».</w:t>
      </w: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C57D0">
        <w:rPr>
          <w:rFonts w:ascii="Times New Roman" w:hAnsi="Times New Roman" w:cs="Times New Roman"/>
          <w:sz w:val="24"/>
          <w:szCs w:val="24"/>
          <w:lang w:val="ru-RU"/>
        </w:rPr>
        <w:t>дисциплина входит в профессиональный  цикл.</w:t>
      </w: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дисциплины:</w:t>
      </w: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должен:</w:t>
      </w: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иметь представление:</w:t>
      </w: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 xml:space="preserve"> - о закономерностях развития растительных сообществ и их взаимоотношениях с окружающей средой;</w:t>
      </w:r>
    </w:p>
    <w:p w:rsidR="006471F4" w:rsidRPr="008C57D0" w:rsidRDefault="006471F4" w:rsidP="006471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  <w:t>знать</w:t>
      </w:r>
      <w:r w:rsidRPr="008C57D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:</w:t>
      </w:r>
    </w:p>
    <w:p w:rsidR="006471F4" w:rsidRPr="008C57D0" w:rsidRDefault="006471F4" w:rsidP="006471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-жизненные формы древесных растений, основные морфологические особенности изучаемых видов и форм;</w:t>
      </w:r>
    </w:p>
    <w:p w:rsidR="006471F4" w:rsidRPr="008C57D0" w:rsidRDefault="006471F4" w:rsidP="006471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-биологические и экологические особенности деревьев и кустарников;</w:t>
      </w:r>
    </w:p>
    <w:p w:rsidR="006471F4" w:rsidRPr="008C57D0" w:rsidRDefault="006471F4" w:rsidP="006471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-основы систематики древесных растений;</w:t>
      </w:r>
    </w:p>
    <w:p w:rsidR="006471F4" w:rsidRPr="008C57D0" w:rsidRDefault="006471F4" w:rsidP="006471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-основы использования древесных культур в зеленом строительстве;</w:t>
      </w:r>
    </w:p>
    <w:p w:rsidR="006471F4" w:rsidRPr="008C57D0" w:rsidRDefault="006471F4" w:rsidP="006471F4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  <w:t>уметь:</w:t>
      </w:r>
    </w:p>
    <w:p w:rsidR="006471F4" w:rsidRPr="008C57D0" w:rsidRDefault="006471F4" w:rsidP="006471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-определять древесные растения по гербарным образцам, видам, семействам, родам;</w:t>
      </w:r>
    </w:p>
    <w:p w:rsidR="006471F4" w:rsidRPr="008C57D0" w:rsidRDefault="006471F4" w:rsidP="006471F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-проводить фенологические наблюдения за растениями;</w:t>
      </w: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использовать приобретенные знания и умения в практической деятельности</w:t>
      </w: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понимать</w:t>
      </w:r>
      <w:r w:rsidRPr="008C57D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 xml:space="preserve">- смысл понятий: ареал, гигрофиты, ксерофиты, мезофиты, фенофаза,  интродукция и акклиматизация растений. </w:t>
      </w: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обучающихся 16 часов, в том числе:</w:t>
      </w: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471F4" w:rsidRPr="008C57D0" w:rsidSect="00DC6012">
          <w:headerReference w:type="default" r:id="rId7"/>
          <w:headerReference w:type="first" r:id="rId8"/>
          <w:pgSz w:w="11906" w:h="16838"/>
          <w:pgMar w:top="1134" w:right="851" w:bottom="1134" w:left="1843" w:header="709" w:footer="709" w:gutter="0"/>
          <w:cols w:space="720"/>
          <w:titlePg/>
          <w:docGrid w:linePitch="326"/>
        </w:sect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обязательной аудиторной учебной нагрузки обучающихся 16 часов. 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ОСНОВЫ ФИТОДИЗАЙНА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8C57D0">
        <w:rPr>
          <w:rFonts w:ascii="Times New Roman" w:hAnsi="Times New Roman" w:cs="Times New Roman"/>
          <w:b/>
          <w:sz w:val="24"/>
          <w:szCs w:val="24"/>
        </w:rPr>
        <w:t> </w:t>
      </w: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рабочей программы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D0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«Основы фитодизайна» </w:t>
      </w:r>
      <w:r w:rsidRPr="008C57D0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8C57D0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предназначена </w:t>
      </w:r>
      <w:r w:rsidRPr="008C57D0">
        <w:rPr>
          <w:rFonts w:ascii="Times New Roman" w:hAnsi="Times New Roman" w:cs="Times New Roman"/>
          <w:sz w:val="24"/>
          <w:szCs w:val="24"/>
        </w:rPr>
        <w:t> </w:t>
      </w:r>
      <w:r w:rsidRPr="008C57D0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8C57D0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8C57D0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изучения основ фитодизайна в учреждениях </w:t>
      </w:r>
      <w:r w:rsidRPr="008C57D0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8C57D0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8C57D0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8C57D0">
        <w:rPr>
          <w:rStyle w:val="c3"/>
          <w:rFonts w:ascii="Times New Roman" w:hAnsi="Times New Roman" w:cs="Times New Roman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8C57D0">
        <w:rPr>
          <w:rFonts w:ascii="Times New Roman" w:hAnsi="Times New Roman" w:cs="Times New Roman"/>
          <w:sz w:val="24"/>
          <w:szCs w:val="24"/>
        </w:rPr>
        <w:t> </w:t>
      </w:r>
      <w:r w:rsidRPr="008C57D0">
        <w:rPr>
          <w:rFonts w:ascii="Times New Roman" w:hAnsi="Times New Roman" w:cs="Times New Roman"/>
          <w:sz w:val="24"/>
          <w:szCs w:val="24"/>
          <w:lang w:val="ru-RU"/>
        </w:rPr>
        <w:t xml:space="preserve"> по профессии:  18103. </w:t>
      </w: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«Садовник».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C57D0">
        <w:rPr>
          <w:rFonts w:ascii="Times New Roman" w:hAnsi="Times New Roman" w:cs="Times New Roman"/>
          <w:sz w:val="24"/>
          <w:szCs w:val="24"/>
          <w:lang w:val="ru-RU"/>
        </w:rPr>
        <w:t>дисциплина входит в профессиональный цикл.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дисциплины: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уметь</w:t>
      </w:r>
      <w:r w:rsidRPr="008C57D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3200E" w:rsidRPr="008C57D0" w:rsidRDefault="0013200E" w:rsidP="0013200E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pacing w:val="-6"/>
          <w:sz w:val="24"/>
          <w:szCs w:val="24"/>
          <w:lang w:val="ru-RU"/>
        </w:rPr>
        <w:t>- создавать различные композиции на формате: вертикальные и горизонтальные,      симметричные и ассиметричные;</w:t>
      </w:r>
    </w:p>
    <w:p w:rsidR="0013200E" w:rsidRPr="008C57D0" w:rsidRDefault="0013200E" w:rsidP="0013200E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pacing w:val="-6"/>
          <w:sz w:val="24"/>
          <w:szCs w:val="24"/>
          <w:lang w:val="ru-RU"/>
        </w:rPr>
        <w:t>-  строить орнамент ( геометрический, растительный) в полосе, круге, квадрате;</w:t>
      </w:r>
    </w:p>
    <w:p w:rsidR="0013200E" w:rsidRPr="008C57D0" w:rsidRDefault="0013200E" w:rsidP="0013200E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pacing w:val="-6"/>
          <w:sz w:val="24"/>
          <w:szCs w:val="24"/>
          <w:lang w:val="ru-RU"/>
        </w:rPr>
        <w:t>-  создавать композиции из срезанных растений;</w:t>
      </w:r>
    </w:p>
    <w:p w:rsidR="0013200E" w:rsidRPr="008C57D0" w:rsidRDefault="0013200E" w:rsidP="0013200E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pacing w:val="-6"/>
          <w:sz w:val="24"/>
          <w:szCs w:val="24"/>
          <w:lang w:val="ru-RU"/>
        </w:rPr>
        <w:t>-  создавать различные типы композиций из комнатных растений;</w:t>
      </w:r>
    </w:p>
    <w:p w:rsidR="0013200E" w:rsidRPr="008C57D0" w:rsidRDefault="0013200E" w:rsidP="0013200E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pacing w:val="-6"/>
          <w:sz w:val="24"/>
          <w:szCs w:val="24"/>
          <w:lang w:val="ru-RU"/>
        </w:rPr>
        <w:t>-  подбирать ассортимент для составления различных композиций;</w:t>
      </w:r>
    </w:p>
    <w:p w:rsidR="0013200E" w:rsidRPr="008C57D0" w:rsidRDefault="0013200E" w:rsidP="0013200E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pacing w:val="-6"/>
          <w:sz w:val="24"/>
          <w:szCs w:val="24"/>
          <w:lang w:val="ru-RU"/>
        </w:rPr>
        <w:t>-  использовать цветочные композиции для оформления интерьера;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 xml:space="preserve">   - использовать приобретенные знания и умения в практической деятельности   и повседневной жизни: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57D0">
        <w:rPr>
          <w:rFonts w:ascii="Times New Roman" w:hAnsi="Times New Roman" w:cs="Times New Roman"/>
          <w:i/>
          <w:sz w:val="24"/>
          <w:szCs w:val="24"/>
          <w:lang w:val="ru-RU"/>
        </w:rPr>
        <w:t>знать/ понимать: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основные принципы построения цветочных композиций;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элементы цветоведения: характеристики и классификации цвета, контраст и цветовую гармонию;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основные приемы работы с живыми цветами и сухоцветами;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основной видовой ассортимент растений, используемых в цветочных аранжировках.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i/>
          <w:sz w:val="24"/>
          <w:szCs w:val="24"/>
          <w:lang w:val="ru-RU"/>
        </w:rPr>
        <w:t>иметь представление: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об истории развития фитодизайна;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о современных тенденциях  фитодизайна;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 о психологическом воздействии цвета на человека;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i/>
          <w:sz w:val="24"/>
          <w:szCs w:val="24"/>
          <w:lang w:val="ru-RU"/>
        </w:rPr>
        <w:t>понимать смысл терминов</w:t>
      </w:r>
      <w:r w:rsidRPr="008C57D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 xml:space="preserve"> -  хроматический и ахроматический цвет, цветовой круг, контраст, гармония цвета, фактура листьев, аранжировка, композиция, плоскостная композиция, объемно-пространственная композиция, цветочная композиция, орнамент, икебана, флористическое </w:t>
      </w:r>
      <w:r w:rsidRPr="008C57D0">
        <w:rPr>
          <w:rFonts w:ascii="Times New Roman" w:hAnsi="Times New Roman" w:cs="Times New Roman"/>
          <w:sz w:val="24"/>
          <w:szCs w:val="24"/>
          <w:lang w:val="ru-RU"/>
        </w:rPr>
        <w:lastRenderedPageBreak/>
        <w:t>панно, интерьер, экспозиция.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обучающихся 17 часов, в том числе: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обучающихся 17 часов.</w:t>
      </w: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200E" w:rsidRPr="008C57D0" w:rsidRDefault="0013200E" w:rsidP="0013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>ОСНОВЫ ЗЕЛЕНОГО СТРОИТЕЛЬСТВА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8C57D0">
        <w:rPr>
          <w:rFonts w:ascii="Times New Roman" w:hAnsi="Times New Roman" w:cs="Times New Roman"/>
          <w:b/>
          <w:sz w:val="24"/>
          <w:szCs w:val="24"/>
        </w:rPr>
        <w:t> </w:t>
      </w: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рабочей программы</w:t>
      </w:r>
    </w:p>
    <w:p w:rsidR="00961E73" w:rsidRPr="008C57D0" w:rsidRDefault="00961E73" w:rsidP="00961E73">
      <w:pPr>
        <w:pStyle w:val="c7"/>
        <w:spacing w:before="0" w:beforeAutospacing="0" w:after="0" w:afterAutospacing="0" w:line="360" w:lineRule="auto"/>
        <w:ind w:firstLine="709"/>
        <w:jc w:val="both"/>
      </w:pPr>
      <w:r w:rsidRPr="008C57D0">
        <w:rPr>
          <w:rStyle w:val="c3"/>
        </w:rPr>
        <w:t xml:space="preserve">Рабочая программа учебной дисциплины «Основы зеленого строительства»  предназначена </w:t>
      </w:r>
      <w:r w:rsidRPr="008C57D0">
        <w:t> </w:t>
      </w:r>
      <w:r w:rsidRPr="008C57D0">
        <w:rPr>
          <w:rStyle w:val="c3"/>
        </w:rPr>
        <w:t>для  изучения основных принципов, требований и правил садово-паркового (зеленого) строительства в городах и поселках  в учреждениях  профессионального образования,  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8C57D0">
        <w:t>  по профессии: 18103.</w:t>
      </w:r>
      <w:r w:rsidRPr="008C57D0">
        <w:rPr>
          <w:b/>
        </w:rPr>
        <w:t xml:space="preserve"> «Садовник».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C57D0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входит в профессиональный  цикл. 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дисциплины: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должен: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уметь</w:t>
      </w:r>
      <w:r w:rsidRPr="008C57D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61E73" w:rsidRPr="008C57D0" w:rsidRDefault="00961E73" w:rsidP="00961E7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pacing w:val="-6"/>
          <w:sz w:val="24"/>
          <w:szCs w:val="24"/>
          <w:lang w:val="ru-RU"/>
        </w:rPr>
        <w:t>-различать стили садово-паркового искусства: исторические и современные,</w:t>
      </w:r>
    </w:p>
    <w:p w:rsidR="00961E73" w:rsidRPr="008C57D0" w:rsidRDefault="00961E73" w:rsidP="00961E7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pacing w:val="-6"/>
          <w:sz w:val="24"/>
          <w:szCs w:val="24"/>
          <w:lang w:val="ru-RU"/>
        </w:rPr>
        <w:t>-давать характеристику объектам озеленения различного назначения</w:t>
      </w:r>
    </w:p>
    <w:p w:rsidR="00961E73" w:rsidRPr="008C57D0" w:rsidRDefault="00961E73" w:rsidP="00961E7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pacing w:val="-6"/>
          <w:sz w:val="24"/>
          <w:szCs w:val="24"/>
          <w:lang w:val="ru-RU"/>
        </w:rPr>
        <w:t>-производить мероприятия по уходу за деревьями и кустарниками, цветниками, газонами;</w:t>
      </w:r>
    </w:p>
    <w:p w:rsidR="00961E73" w:rsidRPr="008C57D0" w:rsidRDefault="00961E73" w:rsidP="00961E7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pacing w:val="-6"/>
          <w:sz w:val="24"/>
          <w:szCs w:val="24"/>
          <w:lang w:val="ru-RU"/>
        </w:rPr>
        <w:t>-производить инвентаризацию озелененных территорий;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57D0">
        <w:rPr>
          <w:rFonts w:ascii="Times New Roman" w:hAnsi="Times New Roman" w:cs="Times New Roman"/>
          <w:i/>
          <w:sz w:val="24"/>
          <w:szCs w:val="24"/>
          <w:lang w:val="ru-RU"/>
        </w:rPr>
        <w:t>знать: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роль зеленых насаждений в современном городе, нормы озеленения;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особенности озеленения объектов общего пользования, ограниченного пользования, специального назначения;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устройства и конструктивные элементы садово-парковых объектов, их назначение;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особенности регулярного и пейзажного стилей садово-паркового искусства, особенности русского садово-паркового искусства;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технологию посадки деревьев и кустарников, сроки посадки,  типы посадок древесных культур, особенности формирования живых изгородей;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- виды и типы цветников, их устройство и содержание;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lastRenderedPageBreak/>
        <w:t>-виды газонов, технологию их устройства;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i/>
          <w:sz w:val="24"/>
          <w:szCs w:val="24"/>
          <w:lang w:val="ru-RU"/>
        </w:rPr>
        <w:t>понимать смысл терминов</w:t>
      </w:r>
      <w:r w:rsidRPr="008C57D0">
        <w:rPr>
          <w:rFonts w:ascii="Times New Roman" w:hAnsi="Times New Roman" w:cs="Times New Roman"/>
          <w:sz w:val="24"/>
          <w:szCs w:val="24"/>
          <w:lang w:val="ru-RU"/>
        </w:rPr>
        <w:t>: ансамбль, садово-парковый объект, конструктивные элементы, регулярный стиль, пейзажный стиль, вертикальное озеленение, живая изгородь, пергола, трельяж, массив, миксбордер, солитер.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17 часов, в том числе: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17 часов.</w:t>
      </w: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ОХРАНА ТРУДА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1.1. Область применения программы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является частью  программы подготовки  рабочих из числа лиц с ограниченными возможностями здоровья  по профессиям 18108. «Садовник», 16671»Плотник»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>.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 xml:space="preserve">1.2. Место дисциплины в структуре основной профессиональной образовательной программы: </w:t>
      </w: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>входит в профессиональный цикл, относится к общепрофессиональным дисциплинам.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1.3. Цели и задачи дисциплины - требования к результатам освоения дисциплины: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8C57D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уметь: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>-  Соблюдать санитарные требования;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>- использовать Стандарты по безопасности труда (ССБТ), Санитарные нормы (СН) и Строительные нормы и правила (СниП) в профессиональной деятельности;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>-   использовать инструкции по электробезопасности оборудования;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>-   проводить анализ травмоопасных и вредных факторов в организации.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8C57D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знать: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>-   -особенности обеспечения безопасных условий труда в сфере профессиональной деятельности;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>-  правовые и организационные основы охраны труда в организации;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>-  основы безопасности труда и пожарной охраны в сельскохозяйственном производстве, зеленом хозяйстве и объектах озеленения;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>-  основы электробезопасности.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1.4.          Количество     часов     на     освоение     программы общепрофессиональной дисциплины: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обязательной аудиторной учебной нагрузки обучающегося - </w:t>
      </w:r>
      <w:r w:rsidRPr="008C57D0">
        <w:rPr>
          <w:rFonts w:ascii="Times New Roman" w:hAnsi="Times New Roman" w:cs="Times New Roman"/>
          <w:b/>
          <w:color w:val="424242"/>
          <w:sz w:val="24"/>
          <w:szCs w:val="24"/>
          <w:lang w:val="ru-RU"/>
        </w:rPr>
        <w:t>17</w:t>
      </w:r>
      <w:r w:rsidRPr="008C57D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часов; </w:t>
      </w: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2E2DD0" w:rsidRPr="008C57D0" w:rsidRDefault="002E2DD0" w:rsidP="002E2D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961E73" w:rsidRPr="008C57D0" w:rsidRDefault="00961E73" w:rsidP="0042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1E73" w:rsidRPr="008C57D0" w:rsidRDefault="00961E73" w:rsidP="0096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1F4" w:rsidRPr="008C57D0" w:rsidRDefault="006471F4" w:rsidP="006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3C76" w:rsidRPr="008C57D0" w:rsidRDefault="00EA3C76" w:rsidP="00EA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A3C76" w:rsidRPr="008C57D0" w:rsidRDefault="00EA3C76" w:rsidP="0038607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A3C76" w:rsidRPr="008C57D0" w:rsidSect="00386070">
      <w:pgSz w:w="11900" w:h="16838"/>
      <w:pgMar w:top="1142" w:right="846" w:bottom="993" w:left="1440" w:header="0" w:footer="0" w:gutter="0"/>
      <w:pgNumType w:start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2D" w:rsidRDefault="00BB372D" w:rsidP="007505B7">
      <w:r>
        <w:separator/>
      </w:r>
    </w:p>
  </w:endnote>
  <w:endnote w:type="continuationSeparator" w:id="1">
    <w:p w:rsidR="00BB372D" w:rsidRDefault="00BB372D" w:rsidP="0075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2D" w:rsidRDefault="00BB372D" w:rsidP="007505B7">
      <w:r>
        <w:separator/>
      </w:r>
    </w:p>
  </w:footnote>
  <w:footnote w:type="continuationSeparator" w:id="1">
    <w:p w:rsidR="00BB372D" w:rsidRDefault="00BB372D" w:rsidP="00750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73" w:rsidRDefault="00BB372D" w:rsidP="004213A3">
    <w:pPr>
      <w:pStyle w:val="af8"/>
    </w:pPr>
  </w:p>
  <w:p w:rsidR="00C74673" w:rsidRDefault="00BB372D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73" w:rsidRDefault="00BB372D" w:rsidP="00C74673">
    <w:pPr>
      <w:pStyle w:val="af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D634E20"/>
    <w:multiLevelType w:val="hybridMultilevel"/>
    <w:tmpl w:val="B2782F40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95B1D"/>
    <w:multiLevelType w:val="hybridMultilevel"/>
    <w:tmpl w:val="7F3EF266"/>
    <w:lvl w:ilvl="0" w:tplc="D5A0D16E">
      <w:start w:val="1"/>
      <w:numFmt w:val="bullet"/>
      <w:lvlText w:val="•"/>
      <w:lvlJc w:val="left"/>
      <w:pPr>
        <w:ind w:left="0" w:hanging="3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E4A8040">
      <w:start w:val="1"/>
      <w:numFmt w:val="bullet"/>
      <w:lvlText w:val="•"/>
      <w:lvlJc w:val="left"/>
      <w:pPr>
        <w:ind w:left="0" w:firstLine="0"/>
      </w:pPr>
    </w:lvl>
    <w:lvl w:ilvl="2" w:tplc="96EEAB98">
      <w:start w:val="1"/>
      <w:numFmt w:val="bullet"/>
      <w:lvlText w:val="•"/>
      <w:lvlJc w:val="left"/>
      <w:pPr>
        <w:ind w:left="0" w:firstLine="0"/>
      </w:pPr>
    </w:lvl>
    <w:lvl w:ilvl="3" w:tplc="78D85A08">
      <w:start w:val="1"/>
      <w:numFmt w:val="bullet"/>
      <w:lvlText w:val="•"/>
      <w:lvlJc w:val="left"/>
      <w:pPr>
        <w:ind w:left="0" w:firstLine="0"/>
      </w:pPr>
    </w:lvl>
    <w:lvl w:ilvl="4" w:tplc="71821C52">
      <w:start w:val="1"/>
      <w:numFmt w:val="bullet"/>
      <w:lvlText w:val="•"/>
      <w:lvlJc w:val="left"/>
      <w:pPr>
        <w:ind w:left="0" w:firstLine="0"/>
      </w:pPr>
    </w:lvl>
    <w:lvl w:ilvl="5" w:tplc="D46A7308">
      <w:start w:val="1"/>
      <w:numFmt w:val="bullet"/>
      <w:lvlText w:val="•"/>
      <w:lvlJc w:val="left"/>
      <w:pPr>
        <w:ind w:left="0" w:firstLine="0"/>
      </w:pPr>
    </w:lvl>
    <w:lvl w:ilvl="6" w:tplc="776E208A">
      <w:start w:val="1"/>
      <w:numFmt w:val="bullet"/>
      <w:lvlText w:val="•"/>
      <w:lvlJc w:val="left"/>
      <w:pPr>
        <w:ind w:left="0" w:firstLine="0"/>
      </w:pPr>
    </w:lvl>
    <w:lvl w:ilvl="7" w:tplc="902C753E">
      <w:start w:val="1"/>
      <w:numFmt w:val="bullet"/>
      <w:lvlText w:val="•"/>
      <w:lvlJc w:val="left"/>
      <w:pPr>
        <w:ind w:left="0" w:firstLine="0"/>
      </w:pPr>
    </w:lvl>
    <w:lvl w:ilvl="8" w:tplc="41667080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23D676B9"/>
    <w:multiLevelType w:val="hybridMultilevel"/>
    <w:tmpl w:val="ABD6D6DA"/>
    <w:lvl w:ilvl="0" w:tplc="FDD2EEF6">
      <w:start w:val="1"/>
      <w:numFmt w:val="bullet"/>
      <w:lvlText w:val="•"/>
      <w:lvlJc w:val="left"/>
      <w:pPr>
        <w:ind w:left="0" w:hanging="1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BECDF50">
      <w:start w:val="1"/>
      <w:numFmt w:val="bullet"/>
      <w:lvlText w:val="•"/>
      <w:lvlJc w:val="left"/>
      <w:pPr>
        <w:ind w:left="0" w:firstLine="0"/>
      </w:pPr>
    </w:lvl>
    <w:lvl w:ilvl="2" w:tplc="BA56EE30">
      <w:start w:val="1"/>
      <w:numFmt w:val="bullet"/>
      <w:lvlText w:val="•"/>
      <w:lvlJc w:val="left"/>
      <w:pPr>
        <w:ind w:left="0" w:firstLine="0"/>
      </w:pPr>
    </w:lvl>
    <w:lvl w:ilvl="3" w:tplc="44CA8990">
      <w:start w:val="1"/>
      <w:numFmt w:val="bullet"/>
      <w:lvlText w:val="•"/>
      <w:lvlJc w:val="left"/>
      <w:pPr>
        <w:ind w:left="0" w:firstLine="0"/>
      </w:pPr>
    </w:lvl>
    <w:lvl w:ilvl="4" w:tplc="D8E6844C">
      <w:start w:val="1"/>
      <w:numFmt w:val="bullet"/>
      <w:lvlText w:val="•"/>
      <w:lvlJc w:val="left"/>
      <w:pPr>
        <w:ind w:left="0" w:firstLine="0"/>
      </w:pPr>
    </w:lvl>
    <w:lvl w:ilvl="5" w:tplc="F8DEF248">
      <w:start w:val="1"/>
      <w:numFmt w:val="bullet"/>
      <w:lvlText w:val="•"/>
      <w:lvlJc w:val="left"/>
      <w:pPr>
        <w:ind w:left="0" w:firstLine="0"/>
      </w:pPr>
    </w:lvl>
    <w:lvl w:ilvl="6" w:tplc="34109B48">
      <w:start w:val="1"/>
      <w:numFmt w:val="bullet"/>
      <w:lvlText w:val="•"/>
      <w:lvlJc w:val="left"/>
      <w:pPr>
        <w:ind w:left="0" w:firstLine="0"/>
      </w:pPr>
    </w:lvl>
    <w:lvl w:ilvl="7" w:tplc="C3D684C6">
      <w:start w:val="1"/>
      <w:numFmt w:val="bullet"/>
      <w:lvlText w:val="•"/>
      <w:lvlJc w:val="left"/>
      <w:pPr>
        <w:ind w:left="0" w:firstLine="0"/>
      </w:pPr>
    </w:lvl>
    <w:lvl w:ilvl="8" w:tplc="2DB27B6E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323A2053"/>
    <w:multiLevelType w:val="multilevel"/>
    <w:tmpl w:val="ADF8A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3D425CF2"/>
    <w:multiLevelType w:val="hybridMultilevel"/>
    <w:tmpl w:val="419AFF2C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A1CE6"/>
    <w:multiLevelType w:val="multilevel"/>
    <w:tmpl w:val="DA4659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94209"/>
    <w:multiLevelType w:val="hybridMultilevel"/>
    <w:tmpl w:val="1F6CD104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E6AE3"/>
    <w:multiLevelType w:val="multilevel"/>
    <w:tmpl w:val="97F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859AE"/>
    <w:multiLevelType w:val="hybridMultilevel"/>
    <w:tmpl w:val="7458DD1E"/>
    <w:lvl w:ilvl="0" w:tplc="496E850A">
      <w:start w:val="1"/>
      <w:numFmt w:val="bullet"/>
      <w:lvlText w:val=""/>
      <w:lvlJc w:val="left"/>
      <w:pPr>
        <w:ind w:left="2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>
    <w:nsid w:val="6A18714A"/>
    <w:multiLevelType w:val="multilevel"/>
    <w:tmpl w:val="02061B4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1011B"/>
    <w:multiLevelType w:val="hybridMultilevel"/>
    <w:tmpl w:val="B686A2E0"/>
    <w:lvl w:ilvl="0" w:tplc="FDB0C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56BDA"/>
    <w:multiLevelType w:val="multilevel"/>
    <w:tmpl w:val="A3E62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6CA66555"/>
    <w:multiLevelType w:val="multilevel"/>
    <w:tmpl w:val="AB183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70D61306"/>
    <w:multiLevelType w:val="hybridMultilevel"/>
    <w:tmpl w:val="04569CEE"/>
    <w:lvl w:ilvl="0" w:tplc="A9BE63B8">
      <w:start w:val="1"/>
      <w:numFmt w:val="bullet"/>
      <w:lvlText w:val=""/>
      <w:lvlJc w:val="left"/>
      <w:pPr>
        <w:tabs>
          <w:tab w:val="num" w:pos="567"/>
        </w:tabs>
        <w:ind w:left="1080" w:hanging="57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997DF1"/>
    <w:multiLevelType w:val="hybridMultilevel"/>
    <w:tmpl w:val="9DEA81D2"/>
    <w:lvl w:ilvl="0" w:tplc="60841F0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845E7"/>
    <w:multiLevelType w:val="hybridMultilevel"/>
    <w:tmpl w:val="FD4AA07E"/>
    <w:lvl w:ilvl="0" w:tplc="E2FA166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E44513C"/>
    <w:multiLevelType w:val="multilevel"/>
    <w:tmpl w:val="79A405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2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2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14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16"/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11"/>
  </w:num>
  <w:num w:numId="20">
    <w:abstractNumId w:val="21"/>
  </w:num>
  <w:num w:numId="21">
    <w:abstractNumId w:val="9"/>
  </w:num>
  <w:num w:numId="22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940"/>
    <w:rsid w:val="000D6CC8"/>
    <w:rsid w:val="00113721"/>
    <w:rsid w:val="0013200E"/>
    <w:rsid w:val="002E2DD0"/>
    <w:rsid w:val="003420BC"/>
    <w:rsid w:val="00386070"/>
    <w:rsid w:val="003B48E8"/>
    <w:rsid w:val="004213A3"/>
    <w:rsid w:val="0052382C"/>
    <w:rsid w:val="00573C96"/>
    <w:rsid w:val="005900EB"/>
    <w:rsid w:val="006471F4"/>
    <w:rsid w:val="00734000"/>
    <w:rsid w:val="007505B7"/>
    <w:rsid w:val="00780B92"/>
    <w:rsid w:val="00897B40"/>
    <w:rsid w:val="008C57D0"/>
    <w:rsid w:val="00961E73"/>
    <w:rsid w:val="009A02DF"/>
    <w:rsid w:val="009A6901"/>
    <w:rsid w:val="00A12B8A"/>
    <w:rsid w:val="00A269B3"/>
    <w:rsid w:val="00A632AA"/>
    <w:rsid w:val="00B56E71"/>
    <w:rsid w:val="00B66940"/>
    <w:rsid w:val="00B83FCC"/>
    <w:rsid w:val="00BB372D"/>
    <w:rsid w:val="00BB4AEC"/>
    <w:rsid w:val="00BE3024"/>
    <w:rsid w:val="00C011BB"/>
    <w:rsid w:val="00D54115"/>
    <w:rsid w:val="00DE128B"/>
    <w:rsid w:val="00EA3C76"/>
    <w:rsid w:val="00EF5499"/>
    <w:rsid w:val="00EF7DE0"/>
    <w:rsid w:val="00F07138"/>
    <w:rsid w:val="00FB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6940"/>
  </w:style>
  <w:style w:type="paragraph" w:styleId="1">
    <w:name w:val="heading 1"/>
    <w:basedOn w:val="a"/>
    <w:next w:val="a"/>
    <w:link w:val="10"/>
    <w:qFormat/>
    <w:rsid w:val="00A269B3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9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9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69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qFormat/>
    <w:rsid w:val="00A269B3"/>
    <w:pPr>
      <w:ind w:left="113" w:hanging="16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269B3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A269B3"/>
  </w:style>
  <w:style w:type="paragraph" w:customStyle="1" w:styleId="TOC1">
    <w:name w:val="TOC 1"/>
    <w:basedOn w:val="a"/>
    <w:uiPriority w:val="1"/>
    <w:qFormat/>
    <w:rsid w:val="00A269B3"/>
    <w:pPr>
      <w:ind w:left="11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A269B3"/>
    <w:pPr>
      <w:ind w:left="11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69B3"/>
  </w:style>
  <w:style w:type="paragraph" w:styleId="a6">
    <w:name w:val="caption"/>
    <w:basedOn w:val="a"/>
    <w:next w:val="a"/>
    <w:qFormat/>
    <w:rsid w:val="00A269B3"/>
    <w:pPr>
      <w:widowControl/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A269B3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A269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Subtitle"/>
    <w:basedOn w:val="a"/>
    <w:link w:val="aa"/>
    <w:qFormat/>
    <w:rsid w:val="00A269B3"/>
    <w:pPr>
      <w:widowControl/>
      <w:spacing w:before="6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A269B3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styleId="ab">
    <w:name w:val="Strong"/>
    <w:basedOn w:val="a0"/>
    <w:qFormat/>
    <w:rsid w:val="00A269B3"/>
    <w:rPr>
      <w:b/>
      <w:bCs/>
    </w:rPr>
  </w:style>
  <w:style w:type="paragraph" w:styleId="ac">
    <w:name w:val="No Spacing"/>
    <w:link w:val="ad"/>
    <w:uiPriority w:val="1"/>
    <w:qFormat/>
    <w:rsid w:val="00A269B3"/>
    <w:pPr>
      <w:widowControl/>
    </w:pPr>
    <w:rPr>
      <w:rFonts w:ascii="Calibri" w:eastAsia="Calibri" w:hAnsi="Calibri" w:cs="Times New Roman"/>
      <w:lang w:val="ru-RU"/>
    </w:rPr>
  </w:style>
  <w:style w:type="character" w:customStyle="1" w:styleId="ad">
    <w:name w:val="Без интервала Знак"/>
    <w:link w:val="ac"/>
    <w:locked/>
    <w:rsid w:val="00C011BB"/>
    <w:rPr>
      <w:rFonts w:ascii="Calibri" w:eastAsia="Calibri" w:hAnsi="Calibri" w:cs="Times New Roman"/>
      <w:lang w:val="ru-RU"/>
    </w:rPr>
  </w:style>
  <w:style w:type="paragraph" w:customStyle="1" w:styleId="Heading7">
    <w:name w:val="Heading 7"/>
    <w:basedOn w:val="a"/>
    <w:uiPriority w:val="1"/>
    <w:qFormat/>
    <w:rsid w:val="00A269B3"/>
    <w:pPr>
      <w:outlineLvl w:val="7"/>
    </w:pPr>
    <w:rPr>
      <w:rFonts w:ascii="Times New Roman" w:eastAsia="Times New Roman" w:hAnsi="Times New Roman"/>
      <w:b/>
      <w:bCs/>
    </w:rPr>
  </w:style>
  <w:style w:type="character" w:styleId="ae">
    <w:name w:val="page number"/>
    <w:basedOn w:val="a0"/>
    <w:rsid w:val="00D54115"/>
    <w:rPr>
      <w:rFonts w:cs="Times New Roman"/>
    </w:rPr>
  </w:style>
  <w:style w:type="paragraph" w:styleId="af">
    <w:name w:val="Plain Text"/>
    <w:basedOn w:val="a"/>
    <w:link w:val="af0"/>
    <w:uiPriority w:val="99"/>
    <w:rsid w:val="00D54115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  <w:lang w:val="ru-RU"/>
    </w:rPr>
  </w:style>
  <w:style w:type="character" w:customStyle="1" w:styleId="af0">
    <w:name w:val="Текст Знак"/>
    <w:basedOn w:val="a0"/>
    <w:link w:val="af"/>
    <w:uiPriority w:val="99"/>
    <w:rsid w:val="00D54115"/>
    <w:rPr>
      <w:rFonts w:ascii="Calibri" w:eastAsia="Times New Roman" w:hAnsi="Calibri" w:cs="Times New Roman"/>
      <w:color w:val="000000"/>
      <w:u w:color="000000"/>
      <w:lang w:val="ru-RU"/>
    </w:rPr>
  </w:style>
  <w:style w:type="paragraph" w:customStyle="1" w:styleId="c6">
    <w:name w:val="c6"/>
    <w:basedOn w:val="a"/>
    <w:rsid w:val="00734000"/>
    <w:pPr>
      <w:widowControl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734000"/>
    <w:rPr>
      <w:rFonts w:cs="Times New Roman"/>
    </w:rPr>
  </w:style>
  <w:style w:type="character" w:customStyle="1" w:styleId="apple-converted-space">
    <w:name w:val="apple-converted-space"/>
    <w:basedOn w:val="a0"/>
    <w:rsid w:val="00734000"/>
    <w:rPr>
      <w:rFonts w:cs="Times New Roman"/>
    </w:rPr>
  </w:style>
  <w:style w:type="paragraph" w:styleId="af1">
    <w:name w:val="footer"/>
    <w:aliases w:val="Нижний колонтитул Знак Знак Знак,Нижний колонтитул1,Нижний колонтитул Знак Знак"/>
    <w:basedOn w:val="a"/>
    <w:link w:val="af2"/>
    <w:rsid w:val="00734000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1"/>
    <w:rsid w:val="007340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note text"/>
    <w:basedOn w:val="a"/>
    <w:link w:val="af4"/>
    <w:rsid w:val="00734000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734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734000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34000"/>
    <w:pPr>
      <w:widowControl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4000"/>
    <w:rPr>
      <w:rFonts w:ascii="Tahoma" w:eastAsia="Calibri" w:hAnsi="Tahoma" w:cs="Tahoma"/>
      <w:sz w:val="16"/>
      <w:szCs w:val="16"/>
      <w:lang w:val="ru-RU"/>
    </w:rPr>
  </w:style>
  <w:style w:type="paragraph" w:styleId="af8">
    <w:name w:val="header"/>
    <w:basedOn w:val="a"/>
    <w:link w:val="af9"/>
    <w:uiPriority w:val="99"/>
    <w:unhideWhenUsed/>
    <w:rsid w:val="00734000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af9">
    <w:name w:val="Верхний колонтитул Знак"/>
    <w:basedOn w:val="a0"/>
    <w:link w:val="af8"/>
    <w:uiPriority w:val="99"/>
    <w:rsid w:val="00734000"/>
    <w:rPr>
      <w:rFonts w:ascii="Calibri" w:eastAsia="Calibri" w:hAnsi="Calibri" w:cs="Times New Roman"/>
      <w:lang w:val="ru-RU"/>
    </w:rPr>
  </w:style>
  <w:style w:type="table" w:styleId="afa">
    <w:name w:val="Table Grid"/>
    <w:basedOn w:val="a1"/>
    <w:rsid w:val="00734000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nhideWhenUsed/>
    <w:rsid w:val="00734000"/>
    <w:rPr>
      <w:color w:val="0000FF"/>
      <w:u w:val="single"/>
    </w:rPr>
  </w:style>
  <w:style w:type="paragraph" w:styleId="2">
    <w:name w:val="Body Text 2"/>
    <w:basedOn w:val="a"/>
    <w:link w:val="20"/>
    <w:rsid w:val="00734000"/>
    <w:pPr>
      <w:widowControl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734000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yperlink1">
    <w:name w:val="Hyperlink.1"/>
    <w:uiPriority w:val="99"/>
    <w:rsid w:val="00734000"/>
    <w:rPr>
      <w:lang w:val="ru-RU"/>
    </w:rPr>
  </w:style>
  <w:style w:type="paragraph" w:customStyle="1" w:styleId="ConsPlusNormal">
    <w:name w:val="ConsPlusNormal"/>
    <w:uiPriority w:val="99"/>
    <w:rsid w:val="00734000"/>
    <w:pPr>
      <w:autoSpaceDE w:val="0"/>
      <w:autoSpaceDN w:val="0"/>
      <w:adjustRightInd w:val="0"/>
      <w:ind w:left="714" w:hanging="357"/>
    </w:pPr>
    <w:rPr>
      <w:rFonts w:ascii="Arial" w:eastAsia="MS Mincho" w:hAnsi="Arial" w:cs="Arial"/>
      <w:sz w:val="20"/>
      <w:szCs w:val="20"/>
      <w:lang w:val="ru-RU" w:eastAsia="ru-RU"/>
    </w:rPr>
  </w:style>
  <w:style w:type="paragraph" w:customStyle="1" w:styleId="c7">
    <w:name w:val="c7"/>
    <w:basedOn w:val="a"/>
    <w:rsid w:val="00C011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C011BB"/>
  </w:style>
  <w:style w:type="character" w:customStyle="1" w:styleId="21">
    <w:name w:val="Основной текст (2)_"/>
    <w:basedOn w:val="a0"/>
    <w:link w:val="22"/>
    <w:rsid w:val="00C011B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11BB"/>
    <w:pPr>
      <w:shd w:val="clear" w:color="auto" w:fill="FFFFFF"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3">
    <w:name w:val="Основной текст (2) + Полужирный;Курсив"/>
    <w:basedOn w:val="21"/>
    <w:rsid w:val="00C011B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011BB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011BB"/>
    <w:pPr>
      <w:shd w:val="clear" w:color="auto" w:fill="FFFFFF"/>
      <w:spacing w:before="24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C011BB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1BB"/>
    <w:pPr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4">
    <w:name w:val="Заголовок №2_"/>
    <w:basedOn w:val="a0"/>
    <w:link w:val="25"/>
    <w:rsid w:val="00C011BB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C011BB"/>
    <w:pPr>
      <w:shd w:val="clear" w:color="auto" w:fill="FFFFFF"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Heading2">
    <w:name w:val="Heading 2"/>
    <w:basedOn w:val="a"/>
    <w:uiPriority w:val="1"/>
    <w:qFormat/>
    <w:rsid w:val="00C011BB"/>
    <w:pPr>
      <w:ind w:left="82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11">
    <w:name w:val="Стиль1"/>
    <w:basedOn w:val="a"/>
    <w:rsid w:val="00C011BB"/>
    <w:pPr>
      <w:widowControl/>
      <w:jc w:val="center"/>
    </w:pPr>
    <w:rPr>
      <w:rFonts w:ascii="Arial" w:eastAsia="Times New Roman" w:hAnsi="Arial" w:cs="Arial"/>
      <w:sz w:val="52"/>
      <w:szCs w:val="52"/>
      <w:lang w:val="ru-RU" w:eastAsia="ru-RU"/>
    </w:rPr>
  </w:style>
  <w:style w:type="paragraph" w:styleId="afc">
    <w:name w:val="Normal (Web)"/>
    <w:basedOn w:val="a"/>
    <w:rsid w:val="00C011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Emphasis"/>
    <w:qFormat/>
    <w:rsid w:val="00C011BB"/>
    <w:rPr>
      <w:i/>
      <w:iCs/>
    </w:rPr>
  </w:style>
  <w:style w:type="character" w:customStyle="1" w:styleId="afe">
    <w:name w:val="Символ сноски"/>
    <w:rsid w:val="00C011BB"/>
    <w:rPr>
      <w:sz w:val="20"/>
      <w:vertAlign w:val="superscript"/>
    </w:rPr>
  </w:style>
  <w:style w:type="paragraph" w:customStyle="1" w:styleId="12">
    <w:name w:val="Абзац списка1"/>
    <w:basedOn w:val="a"/>
    <w:rsid w:val="00C011B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styleId="aff">
    <w:name w:val="List"/>
    <w:basedOn w:val="a"/>
    <w:rsid w:val="00C011BB"/>
    <w:pPr>
      <w:widowControl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</dc:creator>
  <cp:lastModifiedBy>Лидия</cp:lastModifiedBy>
  <cp:revision>12</cp:revision>
  <dcterms:created xsi:type="dcterms:W3CDTF">2018-03-29T18:35:00Z</dcterms:created>
  <dcterms:modified xsi:type="dcterms:W3CDTF">2018-03-30T06:56:00Z</dcterms:modified>
</cp:coreProperties>
</file>