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42" w:rsidRPr="00FA59D8" w:rsidRDefault="00C24C42" w:rsidP="00C24C42">
      <w:pPr>
        <w:jc w:val="center"/>
        <w:rPr>
          <w:rFonts w:ascii="Times New Roman" w:hAnsi="Times New Roman"/>
          <w:sz w:val="28"/>
          <w:szCs w:val="28"/>
        </w:rPr>
      </w:pPr>
      <w:r w:rsidRPr="00FA59D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ОСУДАРСТВЕННОЕ </w:t>
      </w:r>
      <w:r w:rsidRPr="00FA59D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ЮДЖЕТНОЕ ПРОФЕССИОНАЛЬНОЕ </w:t>
      </w:r>
      <w:r w:rsidRPr="00FA59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БРАЗОВАТЕЛЬНОЕ </w:t>
      </w:r>
      <w:r w:rsidRPr="00FA59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</w:t>
      </w:r>
      <w:r w:rsidRPr="00FA59D8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ОСКОВСКОЙ </w:t>
      </w:r>
      <w:r w:rsidRPr="00FA59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БЛАСТИ</w:t>
      </w:r>
      <w:r w:rsidRPr="00FA59D8">
        <w:rPr>
          <w:rFonts w:ascii="Times New Roman" w:hAnsi="Times New Roman"/>
          <w:sz w:val="28"/>
          <w:szCs w:val="28"/>
        </w:rPr>
        <w:t xml:space="preserve"> «КОЛОМЕНСКИЙ АГРАРНЫЙ КОЛЛЕДЖ»</w:t>
      </w:r>
    </w:p>
    <w:p w:rsidR="00705ECB" w:rsidRPr="00705ECB" w:rsidRDefault="00705ECB" w:rsidP="0070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5ECB" w:rsidRPr="00705ECB" w:rsidRDefault="00705ECB" w:rsidP="0070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5ECB" w:rsidRPr="00705ECB" w:rsidRDefault="00705ECB" w:rsidP="0070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5ECB" w:rsidRPr="00705ECB" w:rsidRDefault="00705ECB" w:rsidP="0070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5ECB" w:rsidRPr="00705ECB" w:rsidRDefault="00705ECB" w:rsidP="0070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5ECB" w:rsidRPr="00705ECB" w:rsidRDefault="00705ECB" w:rsidP="0070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5ECB" w:rsidRPr="00705ECB" w:rsidRDefault="00705ECB" w:rsidP="00C24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ECB" w:rsidRPr="00705ECB" w:rsidRDefault="00705ECB" w:rsidP="0070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ECB" w:rsidRPr="00705ECB" w:rsidRDefault="00705ECB" w:rsidP="0070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ECB" w:rsidRPr="00705ECB" w:rsidRDefault="00705ECB" w:rsidP="00C24C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05ECB">
        <w:rPr>
          <w:rFonts w:ascii="Times New Roman" w:eastAsia="Times New Roman" w:hAnsi="Times New Roman" w:cs="Times New Roman"/>
          <w:b/>
          <w:sz w:val="44"/>
          <w:szCs w:val="44"/>
        </w:rPr>
        <w:t>МЕТОДИЧЕСКАЯ РАЗРАБОТКА</w:t>
      </w:r>
    </w:p>
    <w:p w:rsidR="00705ECB" w:rsidRPr="00705ECB" w:rsidRDefault="00705ECB" w:rsidP="00C24C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ECB" w:rsidRPr="00705ECB" w:rsidRDefault="00C24C42" w:rsidP="00C24C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="00705ECB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внеклассного мероприятия</w:t>
      </w:r>
    </w:p>
    <w:p w:rsidR="00705ECB" w:rsidRPr="00C24C42" w:rsidRDefault="00C24C42" w:rsidP="00C24C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C24C42">
        <w:rPr>
          <w:rFonts w:ascii="Times New Roman" w:eastAsia="Times New Roman" w:hAnsi="Times New Roman" w:cs="Times New Roman"/>
          <w:b/>
          <w:sz w:val="28"/>
          <w:szCs w:val="28"/>
        </w:rPr>
        <w:t xml:space="preserve"> МДК</w:t>
      </w:r>
      <w:r w:rsidRPr="00C24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03.01 </w:t>
      </w:r>
      <w:r w:rsidRPr="00C24C42">
        <w:rPr>
          <w:rFonts w:ascii="Times New Roman" w:eastAsia="Times New Roman" w:hAnsi="Times New Roman" w:cs="Times New Roman"/>
          <w:b/>
          <w:sz w:val="28"/>
          <w:szCs w:val="28"/>
        </w:rPr>
        <w:t>Оптимизация ресурсов организации (подразделений)</w:t>
      </w:r>
    </w:p>
    <w:p w:rsidR="00705ECB" w:rsidRPr="00705ECB" w:rsidRDefault="00C24C42" w:rsidP="00C24C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тему «Логистика»</w:t>
      </w:r>
    </w:p>
    <w:p w:rsidR="00C24C42" w:rsidRDefault="00C24C42" w:rsidP="00C24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Авдеева Виктория Александровна</w:t>
      </w:r>
    </w:p>
    <w:p w:rsidR="00705ECB" w:rsidRDefault="00705ECB" w:rsidP="00705EC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4C42" w:rsidRDefault="00C24C42" w:rsidP="00705EC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4C42" w:rsidRDefault="00C24C42" w:rsidP="00705EC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4C42" w:rsidRDefault="00C24C42" w:rsidP="00705EC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4C42" w:rsidRPr="00705ECB" w:rsidRDefault="00C24C42" w:rsidP="00705EC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5ECB" w:rsidRDefault="00705ECB" w:rsidP="00705E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24C42" w:rsidRPr="00C24C42" w:rsidRDefault="00C24C42" w:rsidP="00C24C42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/>
        </w:rPr>
      </w:pPr>
      <w:r w:rsidRPr="00C24C42">
        <w:rPr>
          <w:rFonts w:ascii="Times New Roman" w:hAnsi="Times New Roman"/>
        </w:rPr>
        <w:t>РАССМОТРЕНО</w:t>
      </w:r>
    </w:p>
    <w:p w:rsidR="00C24C42" w:rsidRPr="00C24C42" w:rsidRDefault="00C24C42" w:rsidP="00C24C42">
      <w:pPr>
        <w:spacing w:after="0" w:line="240" w:lineRule="auto"/>
        <w:rPr>
          <w:rFonts w:ascii="Times New Roman" w:hAnsi="Times New Roman"/>
        </w:rPr>
      </w:pPr>
      <w:r w:rsidRPr="00C24C42">
        <w:rPr>
          <w:rFonts w:ascii="Times New Roman" w:hAnsi="Times New Roman"/>
        </w:rPr>
        <w:t>На заседании цикловой комиссии</w:t>
      </w:r>
    </w:p>
    <w:p w:rsidR="00C24C42" w:rsidRPr="00C24C42" w:rsidRDefault="00C24C42" w:rsidP="00C24C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4C42">
        <w:rPr>
          <w:rFonts w:ascii="Times New Roman" w:eastAsia="Times New Roman" w:hAnsi="Times New Roman" w:cs="Times New Roman"/>
        </w:rPr>
        <w:t>экономических,</w:t>
      </w:r>
    </w:p>
    <w:p w:rsidR="00C24C42" w:rsidRPr="00C24C42" w:rsidRDefault="00C24C42" w:rsidP="00C24C42">
      <w:pPr>
        <w:spacing w:after="0" w:line="240" w:lineRule="auto"/>
        <w:rPr>
          <w:rFonts w:ascii="Times New Roman" w:hAnsi="Times New Roman"/>
        </w:rPr>
      </w:pPr>
      <w:r w:rsidRPr="00C24C42">
        <w:rPr>
          <w:rFonts w:ascii="Times New Roman" w:eastAsia="Times New Roman" w:hAnsi="Times New Roman" w:cs="Times New Roman"/>
        </w:rPr>
        <w:t xml:space="preserve">бухгалтерских и </w:t>
      </w:r>
      <w:proofErr w:type="spellStart"/>
      <w:r w:rsidRPr="00C24C42">
        <w:rPr>
          <w:rFonts w:ascii="Times New Roman" w:eastAsia="Times New Roman" w:hAnsi="Times New Roman" w:cs="Times New Roman"/>
        </w:rPr>
        <w:t>логистических</w:t>
      </w:r>
      <w:proofErr w:type="spellEnd"/>
      <w:r w:rsidRPr="00C24C42">
        <w:rPr>
          <w:rFonts w:ascii="Times New Roman" w:eastAsia="Times New Roman" w:hAnsi="Times New Roman" w:cs="Times New Roman"/>
        </w:rPr>
        <w:t xml:space="preserve"> дисциплин</w:t>
      </w:r>
    </w:p>
    <w:p w:rsidR="00C24C42" w:rsidRPr="00C24C42" w:rsidRDefault="00C24C42" w:rsidP="00C24C42">
      <w:pPr>
        <w:spacing w:after="0" w:line="240" w:lineRule="auto"/>
        <w:rPr>
          <w:rFonts w:ascii="Times New Roman" w:hAnsi="Times New Roman"/>
        </w:rPr>
      </w:pPr>
      <w:r w:rsidRPr="00C24C42">
        <w:rPr>
          <w:rFonts w:ascii="Times New Roman" w:hAnsi="Times New Roman"/>
        </w:rPr>
        <w:t>Протокол №_____</w:t>
      </w:r>
    </w:p>
    <w:p w:rsidR="00C24C42" w:rsidRPr="00C24C42" w:rsidRDefault="00C24C42" w:rsidP="00C24C42">
      <w:pPr>
        <w:spacing w:after="0" w:line="240" w:lineRule="auto"/>
        <w:rPr>
          <w:rFonts w:ascii="Times New Roman" w:hAnsi="Times New Roman"/>
        </w:rPr>
      </w:pPr>
      <w:r w:rsidRPr="00C24C42">
        <w:rPr>
          <w:rFonts w:ascii="Times New Roman" w:hAnsi="Times New Roman"/>
        </w:rPr>
        <w:t>от «___»_________________ 201</w:t>
      </w:r>
      <w:r w:rsidR="007B7D70">
        <w:rPr>
          <w:rFonts w:ascii="Times New Roman" w:hAnsi="Times New Roman"/>
        </w:rPr>
        <w:t>9</w:t>
      </w:r>
      <w:r w:rsidRPr="00C24C42">
        <w:rPr>
          <w:rFonts w:ascii="Times New Roman" w:hAnsi="Times New Roman"/>
        </w:rPr>
        <w:t xml:space="preserve"> г</w:t>
      </w:r>
    </w:p>
    <w:p w:rsidR="00C24C42" w:rsidRPr="00C24C42" w:rsidRDefault="00C24C42" w:rsidP="00C24C42">
      <w:pPr>
        <w:rPr>
          <w:rFonts w:ascii="Times New Roman" w:eastAsia="Times New Roman" w:hAnsi="Times New Roman" w:cs="Times New Roman"/>
        </w:rPr>
      </w:pPr>
      <w:r w:rsidRPr="00C24C42">
        <w:rPr>
          <w:rFonts w:ascii="Times New Roman" w:eastAsia="Times New Roman" w:hAnsi="Times New Roman" w:cs="Times New Roman"/>
        </w:rPr>
        <w:t xml:space="preserve">Председатель цикловой  комиссии  </w:t>
      </w:r>
    </w:p>
    <w:p w:rsidR="00C24C42" w:rsidRPr="00C24C42" w:rsidRDefault="00C24C42" w:rsidP="00C24C42">
      <w:pPr>
        <w:rPr>
          <w:rFonts w:ascii="Times New Roman" w:hAnsi="Times New Roman"/>
        </w:rPr>
      </w:pPr>
      <w:r w:rsidRPr="00C24C42">
        <w:rPr>
          <w:rFonts w:ascii="Times New Roman" w:eastAsia="Times New Roman" w:hAnsi="Times New Roman" w:cs="Times New Roman"/>
        </w:rPr>
        <w:t>________________Н.М. Медведева</w:t>
      </w:r>
    </w:p>
    <w:p w:rsidR="00C24C42" w:rsidRDefault="00C24C42" w:rsidP="00C24C42">
      <w:pPr>
        <w:rPr>
          <w:rFonts w:ascii="Times New Roman" w:hAnsi="Times New Roman"/>
          <w:sz w:val="28"/>
          <w:szCs w:val="28"/>
        </w:rPr>
      </w:pPr>
    </w:p>
    <w:p w:rsidR="00C24C42" w:rsidRDefault="00C24C42" w:rsidP="00C24C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Коломна</w:t>
      </w:r>
    </w:p>
    <w:p w:rsidR="00C24C42" w:rsidRPr="003022F8" w:rsidRDefault="00C24C42" w:rsidP="003022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0A62E5" w:rsidRPr="003022F8" w:rsidRDefault="00705ECB" w:rsidP="003022F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10464726"/>
      <w:r w:rsidRPr="003022F8">
        <w:rPr>
          <w:rFonts w:ascii="Times New Roman" w:hAnsi="Times New Roman" w:cs="Times New Roman"/>
          <w:color w:val="000000" w:themeColor="text1"/>
        </w:rPr>
        <w:lastRenderedPageBreak/>
        <w:t>Аннотация</w:t>
      </w:r>
      <w:bookmarkEnd w:id="0"/>
    </w:p>
    <w:p w:rsidR="00C24C42" w:rsidRPr="00C24C42" w:rsidRDefault="00705ECB" w:rsidP="00C24C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на проведение внеклассного мероприятия «</w:t>
      </w:r>
      <w:r>
        <w:rPr>
          <w:rFonts w:ascii="Times New Roman" w:hAnsi="Times New Roman"/>
          <w:sz w:val="28"/>
          <w:szCs w:val="28"/>
        </w:rPr>
        <w:t>Логистика</w:t>
      </w:r>
      <w:r>
        <w:rPr>
          <w:rFonts w:ascii="Times New Roman" w:eastAsia="Times New Roman" w:hAnsi="Times New Roman" w:cs="Times New Roman"/>
          <w:sz w:val="28"/>
          <w:szCs w:val="28"/>
        </w:rPr>
        <w:t>» составлена в качестве пособия для организации внеаудиторного занятия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24C42">
        <w:rPr>
          <w:rFonts w:ascii="Times New Roman" w:hAnsi="Times New Roman"/>
          <w:sz w:val="28"/>
          <w:szCs w:val="28"/>
        </w:rPr>
        <w:t>целях рассмотрения логистика как бизнес – концепции, базирующейся на систематизированном методе вовлечения отдельных взаимосвязанных элементов в общий процесс</w:t>
      </w:r>
      <w:r w:rsidRPr="00C24C4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24C42" w:rsidRPr="00C24C42" w:rsidRDefault="00C24C42" w:rsidP="00C24C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4C42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проведения внеклассного мероприятия по МДК 03.01. «Оптимизация ресурсов организации (подразделений)» предназначена в помощь преподавателям по специальности </w:t>
      </w:r>
      <w:r w:rsidRPr="00C24C42">
        <w:rPr>
          <w:rFonts w:ascii="Times New Roman" w:eastAsia="Times New Roman" w:hAnsi="Times New Roman" w:cs="Times New Roman"/>
          <w:bCs/>
          <w:sz w:val="28"/>
          <w:szCs w:val="28"/>
        </w:rPr>
        <w:t>38.02.03 Операционная деятельность в логистике</w:t>
      </w:r>
    </w:p>
    <w:p w:rsidR="00EC1BC5" w:rsidRDefault="00705ECB" w:rsidP="00C24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методической разработке представлены основные элементы внеклассного мероприятия со сценарием, слайды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 же</w:t>
      </w:r>
      <w:r w:rsidR="00EC1BC5">
        <w:rPr>
          <w:rFonts w:ascii="Times New Roman" w:hAnsi="Times New Roman"/>
          <w:sz w:val="28"/>
          <w:szCs w:val="28"/>
        </w:rPr>
        <w:t xml:space="preserve"> раздаточный материал, способствующий наглядному решению заданий, иллюстрации возможных вариантов развития заданной ситуации. Проведение </w:t>
      </w:r>
      <w:r w:rsidR="00EC1BC5" w:rsidRPr="00EC1BC5">
        <w:rPr>
          <w:rFonts w:ascii="Times New Roman" w:eastAsia="Times New Roman" w:hAnsi="Times New Roman" w:cs="Times New Roman"/>
          <w:sz w:val="28"/>
          <w:szCs w:val="28"/>
        </w:rPr>
        <w:t>внеклассного мероприятия «</w:t>
      </w:r>
      <w:r w:rsidR="00EC1BC5" w:rsidRPr="00EC1BC5">
        <w:rPr>
          <w:rFonts w:ascii="Times New Roman" w:hAnsi="Times New Roman"/>
          <w:sz w:val="28"/>
          <w:szCs w:val="28"/>
        </w:rPr>
        <w:t>Логистика</w:t>
      </w:r>
      <w:r w:rsidR="00EC1BC5" w:rsidRPr="00EC1B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1BC5">
        <w:rPr>
          <w:rFonts w:ascii="Times New Roman" w:hAnsi="Times New Roman"/>
          <w:sz w:val="28"/>
          <w:szCs w:val="28"/>
        </w:rPr>
        <w:t xml:space="preserve"> способствует закреплению знаний и умений студентов, полученных во время работы с преподавателем и развитию навыков, получаемых во время самостоятельной работы. </w:t>
      </w:r>
    </w:p>
    <w:p w:rsidR="00EC1BC5" w:rsidRDefault="00EC1B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2"/>
          <w:szCs w:val="22"/>
          <w:lang w:eastAsia="ru-RU"/>
        </w:rPr>
        <w:id w:val="322789064"/>
        <w:docPartObj>
          <w:docPartGallery w:val="Table of Contents"/>
          <w:docPartUnique/>
        </w:docPartObj>
      </w:sdtPr>
      <w:sdtContent>
        <w:p w:rsidR="003022F8" w:rsidRPr="003022F8" w:rsidRDefault="003022F8">
          <w:pPr>
            <w:pStyle w:val="ab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3022F8" w:rsidRPr="003022F8" w:rsidRDefault="000A62E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3022F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="003022F8" w:rsidRPr="003022F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3022F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0464726" w:history="1">
            <w:r w:rsidR="003022F8" w:rsidRPr="00302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Аннотация</w:t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_Toc10464726 \h </w:instrTex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3022F8" w:rsidRPr="003022F8" w:rsidRDefault="000A62E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0464727" w:history="1">
            <w:r w:rsidR="003022F8" w:rsidRPr="003022F8">
              <w:rPr>
                <w:rStyle w:val="ac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_Toc10464727 \h </w:instrTex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3022F8" w:rsidRPr="003022F8" w:rsidRDefault="000A62E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0464728" w:history="1">
            <w:r w:rsidR="003022F8" w:rsidRPr="00302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Основная часть</w:t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_Toc10464728 \h </w:instrTex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3022F8" w:rsidRPr="003022F8" w:rsidRDefault="000A62E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0464729" w:history="1">
            <w:r w:rsidR="003022F8" w:rsidRPr="00302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Методика проведения</w:t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_Toc10464729 \h </w:instrTex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3022F8" w:rsidRPr="003022F8" w:rsidRDefault="000A62E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0464730" w:history="1">
            <w:r w:rsidR="003022F8" w:rsidRPr="00302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_Toc10464730 \h </w:instrTex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3022F8" w:rsidRPr="003022F8" w:rsidRDefault="000A62E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0464731" w:history="1">
            <w:r w:rsidR="003022F8" w:rsidRPr="00302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используемых источников:</w:t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_Toc10464731 \h </w:instrTex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13</w: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3022F8" w:rsidRPr="003022F8" w:rsidRDefault="000A62E5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0464732" w:history="1">
            <w:r w:rsidR="003022F8" w:rsidRPr="00302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Приложение</w:t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_Toc10464732 \h </w:instrTex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022F8"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Pr="003022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3022F8" w:rsidRPr="003022F8" w:rsidRDefault="000A62E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3022F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705ECB" w:rsidRPr="003022F8" w:rsidRDefault="00705ECB" w:rsidP="00705EC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450A" w:rsidRPr="003022F8" w:rsidRDefault="006245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2450A" w:rsidRPr="003022F8" w:rsidRDefault="0062450A" w:rsidP="003022F8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1" w:name="_Toc10464727"/>
      <w:r w:rsidRPr="003022F8">
        <w:rPr>
          <w:rFonts w:ascii="Times New Roman" w:eastAsia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:rsidR="00716649" w:rsidRPr="00716649" w:rsidRDefault="0062450A" w:rsidP="00181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6649" w:rsidRPr="00716649">
        <w:rPr>
          <w:rFonts w:ascii="Times New Roman" w:eastAsia="Times New Roman" w:hAnsi="Times New Roman" w:cs="Times New Roman"/>
          <w:sz w:val="28"/>
          <w:szCs w:val="28"/>
        </w:rPr>
        <w:t xml:space="preserve">Изучение МДК 03.01. Оптимизация ресурсов организаций (подразделений) направлено на развитие </w:t>
      </w:r>
      <w:proofErr w:type="gramStart"/>
      <w:r w:rsidR="00716649" w:rsidRPr="00716649">
        <w:rPr>
          <w:rFonts w:ascii="Times New Roman" w:eastAsia="Times New Roman" w:hAnsi="Times New Roman" w:cs="Times New Roman"/>
          <w:sz w:val="28"/>
          <w:szCs w:val="28"/>
        </w:rPr>
        <w:t>навыков оценки эффективности функционирования элементов</w:t>
      </w:r>
      <w:proofErr w:type="gramEnd"/>
      <w:r w:rsidR="00716649" w:rsidRPr="0071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6649" w:rsidRPr="00716649">
        <w:rPr>
          <w:rFonts w:ascii="Times New Roman" w:eastAsia="Times New Roman" w:hAnsi="Times New Roman" w:cs="Times New Roman"/>
          <w:sz w:val="28"/>
          <w:szCs w:val="28"/>
        </w:rPr>
        <w:t>логистической</w:t>
      </w:r>
      <w:proofErr w:type="spellEnd"/>
      <w:r w:rsidR="00716649" w:rsidRPr="00716649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 w:rsidR="00716649">
        <w:rPr>
          <w:rFonts w:ascii="Times New Roman" w:eastAsia="Times New Roman" w:hAnsi="Times New Roman" w:cs="Times New Roman"/>
          <w:sz w:val="28"/>
          <w:szCs w:val="28"/>
        </w:rPr>
        <w:t xml:space="preserve">, применения современных </w:t>
      </w:r>
      <w:proofErr w:type="spellStart"/>
      <w:r w:rsidR="00716649">
        <w:rPr>
          <w:rFonts w:ascii="Times New Roman" w:eastAsia="Times New Roman" w:hAnsi="Times New Roman" w:cs="Times New Roman"/>
          <w:sz w:val="28"/>
          <w:szCs w:val="28"/>
        </w:rPr>
        <w:t>логистических</w:t>
      </w:r>
      <w:proofErr w:type="spellEnd"/>
      <w:r w:rsidR="00716649" w:rsidRPr="0071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649">
        <w:rPr>
          <w:rFonts w:ascii="Times New Roman" w:eastAsia="Times New Roman" w:hAnsi="Times New Roman" w:cs="Times New Roman"/>
          <w:sz w:val="28"/>
          <w:szCs w:val="28"/>
        </w:rPr>
        <w:t>концепции и принципов</w:t>
      </w:r>
      <w:r w:rsidR="00716649" w:rsidRPr="00716649">
        <w:rPr>
          <w:rFonts w:ascii="Times New Roman" w:eastAsia="Times New Roman" w:hAnsi="Times New Roman" w:cs="Times New Roman"/>
          <w:sz w:val="28"/>
          <w:szCs w:val="28"/>
        </w:rPr>
        <w:t xml:space="preserve"> сокращения </w:t>
      </w:r>
      <w:proofErr w:type="spellStart"/>
      <w:r w:rsidR="00716649" w:rsidRPr="00716649">
        <w:rPr>
          <w:rFonts w:ascii="Times New Roman" w:eastAsia="Times New Roman" w:hAnsi="Times New Roman" w:cs="Times New Roman"/>
          <w:sz w:val="28"/>
          <w:szCs w:val="28"/>
        </w:rPr>
        <w:t>логистических</w:t>
      </w:r>
      <w:proofErr w:type="spellEnd"/>
      <w:r w:rsidR="00716649" w:rsidRPr="00716649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 w:rsidR="00716649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62450A" w:rsidRDefault="0062450A" w:rsidP="001811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Автором представляется методическая разработка на проведение внеклассного мероприятия «</w:t>
      </w:r>
      <w:r>
        <w:rPr>
          <w:rFonts w:ascii="Times New Roman" w:hAnsi="Times New Roman"/>
          <w:sz w:val="28"/>
          <w:szCs w:val="28"/>
        </w:rPr>
        <w:t>Логистика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2450A">
        <w:rPr>
          <w:rFonts w:ascii="Times New Roman" w:hAnsi="Times New Roman"/>
          <w:sz w:val="28"/>
          <w:szCs w:val="28"/>
        </w:rPr>
        <w:t>в целях рассмотрения логистика как бизнес – концепции, базирующейся на систематизированном методе вовлечения отдельных взаимосвязанных элементов в общий процесс</w:t>
      </w:r>
      <w:r w:rsidRPr="0062450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24C42" w:rsidRPr="00716649" w:rsidRDefault="0062450A" w:rsidP="001811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Логистика – развивающееся экономическое направление, способствующее увеличению финансово – экономических показателей, укреплению позиций на рынке и т.д.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Автор попытался пересмотреть методику преподавания с применением технический средств обучения, программы презентации и сценария с позиций </w:t>
      </w:r>
      <w:r w:rsidR="00C24C42">
        <w:rPr>
          <w:rFonts w:ascii="Times New Roman" w:hAnsi="Times New Roman"/>
          <w:sz w:val="28"/>
          <w:szCs w:val="28"/>
        </w:rPr>
        <w:t>рассмотрения логистики</w:t>
      </w:r>
      <w:r>
        <w:rPr>
          <w:rFonts w:ascii="Times New Roman" w:hAnsi="Times New Roman"/>
          <w:sz w:val="28"/>
          <w:szCs w:val="28"/>
        </w:rPr>
        <w:t>, как интеграционной</w:t>
      </w:r>
      <w:r w:rsidR="00716649">
        <w:rPr>
          <w:rFonts w:ascii="Times New Roman" w:hAnsi="Times New Roman"/>
          <w:sz w:val="28"/>
          <w:szCs w:val="28"/>
        </w:rPr>
        <w:t xml:space="preserve"> сферы деятельности.</w:t>
      </w:r>
    </w:p>
    <w:p w:rsidR="0062450A" w:rsidRDefault="0062450A" w:rsidP="001811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Предлагаемое внеклассное мероприятие является одним из элементов духовно-нравственного воспитания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среднепрофессиональных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заведений. Для наглядности, создания атмосферы автором предлагается система объяснительно-иллюстративных методов с прилагаемой структурой проведения внеклассного мероприятия, отражающей деятельность преподавателя и студентов.</w:t>
      </w:r>
    </w:p>
    <w:p w:rsidR="00716649" w:rsidRDefault="007166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16649" w:rsidRPr="003022F8" w:rsidRDefault="00716649" w:rsidP="003022F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10464728"/>
      <w:r w:rsidRPr="003022F8">
        <w:rPr>
          <w:rFonts w:ascii="Times New Roman" w:hAnsi="Times New Roman" w:cs="Times New Roman"/>
          <w:color w:val="000000" w:themeColor="text1"/>
        </w:rPr>
        <w:lastRenderedPageBreak/>
        <w:t>Основная часть</w:t>
      </w:r>
      <w:bookmarkEnd w:id="2"/>
    </w:p>
    <w:p w:rsidR="00716649" w:rsidRDefault="00716649" w:rsidP="007166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6649" w:rsidRPr="003022F8" w:rsidRDefault="00716649" w:rsidP="003022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2F8">
        <w:rPr>
          <w:rFonts w:ascii="Times New Roman" w:hAnsi="Times New Roman"/>
          <w:b/>
          <w:sz w:val="28"/>
          <w:szCs w:val="28"/>
        </w:rPr>
        <w:t>Тип занятия:</w:t>
      </w:r>
      <w:r w:rsidRPr="003022F8">
        <w:rPr>
          <w:rFonts w:ascii="Times New Roman" w:hAnsi="Times New Roman"/>
          <w:sz w:val="28"/>
          <w:szCs w:val="28"/>
        </w:rPr>
        <w:t xml:space="preserve">  внеклассное мероприятие</w:t>
      </w:r>
    </w:p>
    <w:p w:rsidR="00716649" w:rsidRPr="003022F8" w:rsidRDefault="00716649" w:rsidP="003022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2F8">
        <w:rPr>
          <w:rFonts w:ascii="Times New Roman" w:hAnsi="Times New Roman"/>
          <w:b/>
          <w:sz w:val="28"/>
          <w:szCs w:val="28"/>
        </w:rPr>
        <w:t>Тема занятия:</w:t>
      </w:r>
      <w:r w:rsidRPr="003022F8">
        <w:rPr>
          <w:rFonts w:ascii="Times New Roman" w:hAnsi="Times New Roman"/>
          <w:sz w:val="28"/>
          <w:szCs w:val="28"/>
        </w:rPr>
        <w:t xml:space="preserve"> «Логистика»</w:t>
      </w:r>
    </w:p>
    <w:p w:rsidR="00716649" w:rsidRPr="003022F8" w:rsidRDefault="00716649" w:rsidP="00302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F8">
        <w:rPr>
          <w:rFonts w:ascii="Times New Roman" w:hAnsi="Times New Roman"/>
          <w:b/>
          <w:sz w:val="28"/>
          <w:szCs w:val="28"/>
        </w:rPr>
        <w:t>Цель занятия:</w:t>
      </w:r>
      <w:r w:rsidR="00181113">
        <w:rPr>
          <w:sz w:val="28"/>
          <w:szCs w:val="28"/>
        </w:rPr>
        <w:t xml:space="preserve"> 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мотивации </w:t>
      </w:r>
      <w:proofErr w:type="gramStart"/>
      <w:r w:rsidRPr="003022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 Деловой игры </w:t>
      </w:r>
    </w:p>
    <w:p w:rsidR="00716649" w:rsidRPr="00716649" w:rsidRDefault="00716649" w:rsidP="003022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64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16649" w:rsidRPr="00716649" w:rsidRDefault="00716649" w:rsidP="003022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49"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7166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16649">
        <w:rPr>
          <w:rFonts w:ascii="Times New Roman" w:eastAsia="Times New Roman" w:hAnsi="Times New Roman" w:cs="Times New Roman"/>
          <w:sz w:val="28"/>
          <w:szCs w:val="28"/>
        </w:rPr>
        <w:t xml:space="preserve"> в профессиональную среду через викторину, деловую игру</w:t>
      </w:r>
    </w:p>
    <w:p w:rsidR="00716649" w:rsidRPr="00716649" w:rsidRDefault="00716649" w:rsidP="003022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49">
        <w:rPr>
          <w:rFonts w:ascii="Times New Roman" w:eastAsia="Times New Roman" w:hAnsi="Times New Roman" w:cs="Times New Roman"/>
          <w:sz w:val="28"/>
          <w:szCs w:val="28"/>
        </w:rPr>
        <w:t>актуализация ранее приобретенных знаний в ходе изучения специальных дисциплин</w:t>
      </w:r>
    </w:p>
    <w:p w:rsidR="00716649" w:rsidRPr="00716649" w:rsidRDefault="00716649" w:rsidP="003022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49">
        <w:rPr>
          <w:rFonts w:ascii="Times New Roman" w:eastAsia="Times New Roman" w:hAnsi="Times New Roman" w:cs="Times New Roman"/>
          <w:sz w:val="28"/>
          <w:szCs w:val="28"/>
        </w:rPr>
        <w:t>проверка степени усвоения профессиональных знаний, умений</w:t>
      </w:r>
    </w:p>
    <w:p w:rsidR="00716649" w:rsidRPr="00716649" w:rsidRDefault="00716649" w:rsidP="003022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49">
        <w:rPr>
          <w:rFonts w:ascii="Times New Roman" w:eastAsia="Times New Roman" w:hAnsi="Times New Roman" w:cs="Times New Roman"/>
          <w:sz w:val="28"/>
          <w:szCs w:val="28"/>
        </w:rPr>
        <w:t>применение профессиональных знаний и навыков в ходе решения поставленных задач</w:t>
      </w:r>
    </w:p>
    <w:p w:rsidR="00716649" w:rsidRPr="00716649" w:rsidRDefault="00716649" w:rsidP="003022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49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716649">
        <w:rPr>
          <w:rFonts w:ascii="Times New Roman" w:eastAsia="Times New Roman" w:hAnsi="Times New Roman" w:cs="Times New Roman"/>
          <w:sz w:val="28"/>
          <w:szCs w:val="28"/>
        </w:rPr>
        <w:t>: творческие, групповые задания</w:t>
      </w:r>
    </w:p>
    <w:p w:rsidR="00716649" w:rsidRPr="00716649" w:rsidRDefault="00716649" w:rsidP="003022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49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716649">
        <w:rPr>
          <w:rFonts w:ascii="Times New Roman" w:eastAsia="Times New Roman" w:hAnsi="Times New Roman" w:cs="Times New Roman"/>
          <w:sz w:val="28"/>
          <w:szCs w:val="28"/>
        </w:rPr>
        <w:t xml:space="preserve">: проблемный, частично – поисковый, деловая игра, викторина, </w:t>
      </w:r>
    </w:p>
    <w:p w:rsidR="00716649" w:rsidRPr="00716649" w:rsidRDefault="00716649" w:rsidP="003022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49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716649">
        <w:rPr>
          <w:rFonts w:ascii="Times New Roman" w:eastAsia="Times New Roman" w:hAnsi="Times New Roman" w:cs="Times New Roman"/>
          <w:sz w:val="28"/>
          <w:szCs w:val="28"/>
        </w:rPr>
        <w:t xml:space="preserve">: урок обобщения и систематизации знаний </w:t>
      </w:r>
    </w:p>
    <w:p w:rsidR="00716649" w:rsidRPr="00716649" w:rsidRDefault="00716649" w:rsidP="003022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64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71664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информационно-коммуникационная, проблемного обучения, игровая </w:t>
      </w:r>
    </w:p>
    <w:p w:rsidR="00716649" w:rsidRPr="003022F8" w:rsidRDefault="00716649" w:rsidP="003022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49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716649">
        <w:rPr>
          <w:rFonts w:ascii="Times New Roman" w:eastAsia="Times New Roman" w:hAnsi="Times New Roman" w:cs="Times New Roman"/>
          <w:sz w:val="28"/>
          <w:szCs w:val="28"/>
        </w:rPr>
        <w:t>: персональный компьютер, проектор, секундомер, презентация</w:t>
      </w:r>
    </w:p>
    <w:p w:rsidR="00D31024" w:rsidRPr="00716649" w:rsidRDefault="00D31024" w:rsidP="00302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F8">
        <w:rPr>
          <w:rFonts w:ascii="Times New Roman" w:hAnsi="Times New Roman"/>
          <w:b/>
          <w:sz w:val="28"/>
          <w:szCs w:val="28"/>
        </w:rPr>
        <w:t>Раздаточный материал:</w:t>
      </w:r>
      <w:r w:rsidRPr="003022F8">
        <w:rPr>
          <w:rFonts w:ascii="Times New Roman" w:hAnsi="Times New Roman"/>
          <w:sz w:val="28"/>
          <w:szCs w:val="28"/>
        </w:rPr>
        <w:t xml:space="preserve"> карточки с изображением Карты местности для выбора участника под строительство; оценочные листы для жюри. </w:t>
      </w:r>
    </w:p>
    <w:p w:rsidR="00D31024" w:rsidRPr="003022F8" w:rsidRDefault="00D31024" w:rsidP="003022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2F8">
        <w:rPr>
          <w:rFonts w:ascii="Times New Roman" w:hAnsi="Times New Roman"/>
          <w:b/>
          <w:bCs/>
          <w:sz w:val="28"/>
          <w:szCs w:val="28"/>
        </w:rPr>
        <w:t>Межпредметные</w:t>
      </w:r>
      <w:proofErr w:type="spellEnd"/>
      <w:r w:rsidRPr="003022F8">
        <w:rPr>
          <w:rFonts w:ascii="Times New Roman" w:hAnsi="Times New Roman"/>
          <w:b/>
          <w:bCs/>
          <w:sz w:val="28"/>
          <w:szCs w:val="28"/>
        </w:rPr>
        <w:t xml:space="preserve"> связи:</w:t>
      </w:r>
    </w:p>
    <w:p w:rsidR="00D31024" w:rsidRPr="003022F8" w:rsidRDefault="00D31024" w:rsidP="003022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22F8">
        <w:rPr>
          <w:rFonts w:ascii="Times New Roman" w:hAnsi="Times New Roman"/>
          <w:bCs/>
          <w:i/>
          <w:sz w:val="28"/>
          <w:szCs w:val="28"/>
        </w:rPr>
        <w:t>Обеспечивающие дисциплины</w:t>
      </w:r>
      <w:r w:rsidRPr="003022F8">
        <w:rPr>
          <w:rFonts w:ascii="Times New Roman" w:hAnsi="Times New Roman"/>
          <w:bCs/>
          <w:sz w:val="28"/>
          <w:szCs w:val="28"/>
        </w:rPr>
        <w:t>:</w:t>
      </w:r>
    </w:p>
    <w:p w:rsidR="00D31024" w:rsidRPr="003022F8" w:rsidRDefault="00D31024" w:rsidP="003022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2F8">
        <w:rPr>
          <w:rFonts w:ascii="Times New Roman" w:hAnsi="Times New Roman"/>
          <w:sz w:val="28"/>
          <w:szCs w:val="28"/>
        </w:rPr>
        <w:t>Финансы, денежное обращение и кредит, МДК.01.01 Основы планиров</w:t>
      </w:r>
      <w:r w:rsidR="002D2A1D" w:rsidRPr="003022F8">
        <w:rPr>
          <w:rFonts w:ascii="Times New Roman" w:hAnsi="Times New Roman"/>
          <w:sz w:val="28"/>
          <w:szCs w:val="28"/>
        </w:rPr>
        <w:t xml:space="preserve">ания и организации </w:t>
      </w:r>
      <w:proofErr w:type="spellStart"/>
      <w:r w:rsidR="002D2A1D" w:rsidRPr="003022F8">
        <w:rPr>
          <w:rFonts w:ascii="Times New Roman" w:hAnsi="Times New Roman"/>
          <w:sz w:val="28"/>
          <w:szCs w:val="28"/>
        </w:rPr>
        <w:t>логистическо</w:t>
      </w:r>
      <w:r w:rsidRPr="003022F8">
        <w:rPr>
          <w:rFonts w:ascii="Times New Roman" w:hAnsi="Times New Roman"/>
          <w:sz w:val="28"/>
          <w:szCs w:val="28"/>
        </w:rPr>
        <w:t>го</w:t>
      </w:r>
      <w:proofErr w:type="spellEnd"/>
      <w:r w:rsidRPr="003022F8">
        <w:rPr>
          <w:rFonts w:ascii="Times New Roman" w:hAnsi="Times New Roman"/>
          <w:sz w:val="28"/>
          <w:szCs w:val="28"/>
        </w:rPr>
        <w:t xml:space="preserve"> процесса в организациях, МДК.01.02 Документационное обеспечение </w:t>
      </w:r>
      <w:proofErr w:type="spellStart"/>
      <w:r w:rsidRPr="003022F8">
        <w:rPr>
          <w:rFonts w:ascii="Times New Roman" w:hAnsi="Times New Roman"/>
          <w:sz w:val="28"/>
          <w:szCs w:val="28"/>
        </w:rPr>
        <w:t>логистических</w:t>
      </w:r>
      <w:proofErr w:type="spellEnd"/>
      <w:r w:rsidRPr="003022F8">
        <w:rPr>
          <w:rFonts w:ascii="Times New Roman" w:hAnsi="Times New Roman"/>
          <w:sz w:val="28"/>
          <w:szCs w:val="28"/>
        </w:rPr>
        <w:t xml:space="preserve"> процессов,  МДК.02.01</w:t>
      </w:r>
      <w:r w:rsidR="002D2A1D" w:rsidRPr="003022F8">
        <w:rPr>
          <w:rFonts w:ascii="Times New Roman" w:hAnsi="Times New Roman"/>
          <w:sz w:val="28"/>
          <w:szCs w:val="28"/>
        </w:rPr>
        <w:t xml:space="preserve"> Основы управления </w:t>
      </w:r>
      <w:proofErr w:type="spellStart"/>
      <w:r w:rsidR="002D2A1D" w:rsidRPr="003022F8">
        <w:rPr>
          <w:rFonts w:ascii="Times New Roman" w:hAnsi="Times New Roman"/>
          <w:sz w:val="28"/>
          <w:szCs w:val="28"/>
        </w:rPr>
        <w:t>логистически</w:t>
      </w:r>
      <w:r w:rsidRPr="003022F8">
        <w:rPr>
          <w:rFonts w:ascii="Times New Roman" w:hAnsi="Times New Roman"/>
          <w:sz w:val="28"/>
          <w:szCs w:val="28"/>
        </w:rPr>
        <w:t>ми</w:t>
      </w:r>
      <w:proofErr w:type="spellEnd"/>
      <w:r w:rsidRPr="003022F8">
        <w:rPr>
          <w:rFonts w:ascii="Times New Roman" w:hAnsi="Times New Roman"/>
          <w:sz w:val="28"/>
          <w:szCs w:val="28"/>
        </w:rPr>
        <w:t xml:space="preserve"> процессами в закупках, </w:t>
      </w:r>
      <w:r w:rsidRPr="003022F8">
        <w:rPr>
          <w:rFonts w:ascii="Times New Roman" w:hAnsi="Times New Roman"/>
          <w:sz w:val="28"/>
          <w:szCs w:val="28"/>
        </w:rPr>
        <w:lastRenderedPageBreak/>
        <w:t xml:space="preserve">производстве и распределении, </w:t>
      </w:r>
      <w:r w:rsidR="002D2A1D" w:rsidRPr="003022F8">
        <w:rPr>
          <w:rFonts w:ascii="Times New Roman" w:hAnsi="Times New Roman"/>
          <w:sz w:val="28"/>
          <w:szCs w:val="28"/>
        </w:rPr>
        <w:t xml:space="preserve">МДК.02.02 Оценка </w:t>
      </w:r>
      <w:proofErr w:type="spellStart"/>
      <w:r w:rsidR="002D2A1D" w:rsidRPr="003022F8">
        <w:rPr>
          <w:rFonts w:ascii="Times New Roman" w:hAnsi="Times New Roman"/>
          <w:sz w:val="28"/>
          <w:szCs w:val="28"/>
        </w:rPr>
        <w:t>рентабельнос</w:t>
      </w:r>
      <w:proofErr w:type="spellEnd"/>
      <w:r w:rsidR="002D2A1D" w:rsidRPr="003022F8">
        <w:rPr>
          <w:rFonts w:ascii="Times New Roman" w:hAnsi="Times New Roman"/>
          <w:sz w:val="28"/>
          <w:szCs w:val="28"/>
        </w:rPr>
        <w:t xml:space="preserve"> </w:t>
      </w:r>
      <w:r w:rsidRPr="003022F8">
        <w:rPr>
          <w:rFonts w:ascii="Times New Roman" w:hAnsi="Times New Roman"/>
          <w:sz w:val="28"/>
          <w:szCs w:val="28"/>
        </w:rPr>
        <w:t>и системы складир</w:t>
      </w:r>
      <w:r w:rsidR="002D2A1D" w:rsidRPr="003022F8">
        <w:rPr>
          <w:rFonts w:ascii="Times New Roman" w:hAnsi="Times New Roman"/>
          <w:sz w:val="28"/>
          <w:szCs w:val="28"/>
        </w:rPr>
        <w:t>ования и оптимизация внутрипро</w:t>
      </w:r>
      <w:r w:rsidRPr="003022F8">
        <w:rPr>
          <w:rFonts w:ascii="Times New Roman" w:hAnsi="Times New Roman"/>
          <w:sz w:val="28"/>
          <w:szCs w:val="28"/>
        </w:rPr>
        <w:t xml:space="preserve">изводственных потоковых процессов, МДК.02.03 Оптимизация процессов транспортиров и </w:t>
      </w:r>
      <w:proofErr w:type="spellStart"/>
      <w:proofErr w:type="gramStart"/>
      <w:r w:rsidRPr="003022F8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3022F8">
        <w:rPr>
          <w:rFonts w:ascii="Times New Roman" w:hAnsi="Times New Roman"/>
          <w:sz w:val="28"/>
          <w:szCs w:val="28"/>
        </w:rPr>
        <w:t xml:space="preserve"> проведение оценки стоимости затрат на хранение товарных запасов</w:t>
      </w:r>
      <w:r w:rsidR="002D2A1D" w:rsidRPr="003022F8">
        <w:rPr>
          <w:rFonts w:ascii="Times New Roman" w:hAnsi="Times New Roman"/>
          <w:sz w:val="28"/>
          <w:szCs w:val="28"/>
        </w:rPr>
        <w:t>.</w:t>
      </w:r>
    </w:p>
    <w:p w:rsidR="00D31024" w:rsidRPr="003022F8" w:rsidRDefault="00D31024" w:rsidP="003022F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022F8">
        <w:rPr>
          <w:rFonts w:ascii="Times New Roman" w:hAnsi="Times New Roman"/>
          <w:bCs/>
          <w:i/>
          <w:sz w:val="28"/>
          <w:szCs w:val="28"/>
        </w:rPr>
        <w:t>Обеспечиваемые:</w:t>
      </w:r>
    </w:p>
    <w:p w:rsidR="00716649" w:rsidRPr="003022F8" w:rsidRDefault="002D2A1D" w:rsidP="003022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2F8">
        <w:rPr>
          <w:rFonts w:ascii="Times New Roman" w:hAnsi="Times New Roman"/>
          <w:sz w:val="28"/>
          <w:szCs w:val="28"/>
        </w:rPr>
        <w:t>МДК.03.02Оценка инвестиционн</w:t>
      </w:r>
      <w:r w:rsidR="00D31024" w:rsidRPr="003022F8">
        <w:rPr>
          <w:rFonts w:ascii="Times New Roman" w:hAnsi="Times New Roman"/>
          <w:sz w:val="28"/>
          <w:szCs w:val="28"/>
        </w:rPr>
        <w:t xml:space="preserve">ых проектов в </w:t>
      </w:r>
      <w:proofErr w:type="spellStart"/>
      <w:r w:rsidR="00D31024" w:rsidRPr="003022F8">
        <w:rPr>
          <w:rFonts w:ascii="Times New Roman" w:hAnsi="Times New Roman"/>
          <w:sz w:val="28"/>
          <w:szCs w:val="28"/>
        </w:rPr>
        <w:t>логистической</w:t>
      </w:r>
      <w:proofErr w:type="spellEnd"/>
      <w:r w:rsidR="00D31024" w:rsidRPr="003022F8">
        <w:rPr>
          <w:rFonts w:ascii="Times New Roman" w:hAnsi="Times New Roman"/>
          <w:sz w:val="28"/>
          <w:szCs w:val="28"/>
        </w:rPr>
        <w:t xml:space="preserve"> системе</w:t>
      </w:r>
      <w:r w:rsidR="00D31024" w:rsidRPr="003022F8">
        <w:rPr>
          <w:sz w:val="28"/>
          <w:szCs w:val="28"/>
        </w:rPr>
        <w:t xml:space="preserve"> </w:t>
      </w:r>
      <w:r w:rsidR="00D31024" w:rsidRPr="003022F8">
        <w:rPr>
          <w:rFonts w:ascii="Times New Roman" w:hAnsi="Times New Roman"/>
          <w:sz w:val="28"/>
          <w:szCs w:val="28"/>
        </w:rPr>
        <w:t>МДК.04.01Основы</w:t>
      </w:r>
      <w:r w:rsidRPr="003022F8">
        <w:rPr>
          <w:rFonts w:ascii="Times New Roman" w:hAnsi="Times New Roman"/>
          <w:sz w:val="28"/>
          <w:szCs w:val="28"/>
        </w:rPr>
        <w:t xml:space="preserve"> контроля и оценки эффективност</w:t>
      </w:r>
      <w:r w:rsidR="00D31024" w:rsidRPr="003022F8">
        <w:rPr>
          <w:rFonts w:ascii="Times New Roman" w:hAnsi="Times New Roman"/>
          <w:sz w:val="28"/>
          <w:szCs w:val="28"/>
        </w:rPr>
        <w:t>и</w:t>
      </w:r>
      <w:r w:rsidRPr="003022F8">
        <w:rPr>
          <w:rFonts w:ascii="Times New Roman" w:hAnsi="Times New Roman"/>
          <w:sz w:val="28"/>
          <w:szCs w:val="28"/>
        </w:rPr>
        <w:t xml:space="preserve"> и  функционирования </w:t>
      </w:r>
      <w:proofErr w:type="spellStart"/>
      <w:r w:rsidRPr="003022F8">
        <w:rPr>
          <w:rFonts w:ascii="Times New Roman" w:hAnsi="Times New Roman"/>
          <w:sz w:val="28"/>
          <w:szCs w:val="28"/>
        </w:rPr>
        <w:t>логистиче</w:t>
      </w:r>
      <w:r w:rsidR="00D31024" w:rsidRPr="003022F8">
        <w:rPr>
          <w:rFonts w:ascii="Times New Roman" w:hAnsi="Times New Roman"/>
          <w:sz w:val="28"/>
          <w:szCs w:val="28"/>
        </w:rPr>
        <w:t>ских</w:t>
      </w:r>
      <w:proofErr w:type="spellEnd"/>
      <w:r w:rsidR="00D31024" w:rsidRPr="003022F8">
        <w:rPr>
          <w:rFonts w:ascii="Times New Roman" w:hAnsi="Times New Roman"/>
          <w:sz w:val="28"/>
          <w:szCs w:val="28"/>
        </w:rPr>
        <w:t xml:space="preserve"> систем и операций</w:t>
      </w:r>
    </w:p>
    <w:p w:rsidR="00716649" w:rsidRPr="003022F8" w:rsidRDefault="00716649" w:rsidP="003022F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2F8">
        <w:rPr>
          <w:rFonts w:ascii="Times New Roman" w:hAnsi="Times New Roman"/>
          <w:b/>
          <w:sz w:val="28"/>
          <w:szCs w:val="28"/>
        </w:rPr>
        <w:t>Участники:</w:t>
      </w:r>
    </w:p>
    <w:p w:rsidR="00716649" w:rsidRPr="003022F8" w:rsidRDefault="00716649" w:rsidP="003022F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22F8">
        <w:rPr>
          <w:rFonts w:ascii="Times New Roman" w:hAnsi="Times New Roman"/>
          <w:b/>
          <w:i/>
          <w:sz w:val="28"/>
          <w:szCs w:val="28"/>
        </w:rPr>
        <w:t xml:space="preserve">Преподаватель: </w:t>
      </w:r>
    </w:p>
    <w:p w:rsidR="00716649" w:rsidRPr="003022F8" w:rsidRDefault="00716649" w:rsidP="003022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2F8">
        <w:rPr>
          <w:rFonts w:ascii="Times New Roman" w:hAnsi="Times New Roman"/>
          <w:sz w:val="28"/>
          <w:szCs w:val="28"/>
        </w:rPr>
        <w:t xml:space="preserve">Авдеева Виктория Александровна– </w:t>
      </w:r>
      <w:proofErr w:type="gramStart"/>
      <w:r w:rsidRPr="003022F8">
        <w:rPr>
          <w:rFonts w:ascii="Times New Roman" w:hAnsi="Times New Roman"/>
          <w:sz w:val="28"/>
          <w:szCs w:val="28"/>
        </w:rPr>
        <w:t>пр</w:t>
      </w:r>
      <w:proofErr w:type="gramEnd"/>
      <w:r w:rsidRPr="003022F8">
        <w:rPr>
          <w:rFonts w:ascii="Times New Roman" w:hAnsi="Times New Roman"/>
          <w:sz w:val="28"/>
          <w:szCs w:val="28"/>
        </w:rPr>
        <w:t xml:space="preserve">еподаватель </w:t>
      </w:r>
      <w:r w:rsidR="00D31024" w:rsidRPr="003022F8">
        <w:rPr>
          <w:rFonts w:ascii="Times New Roman" w:hAnsi="Times New Roman"/>
          <w:sz w:val="28"/>
          <w:szCs w:val="28"/>
        </w:rPr>
        <w:t>экономических</w:t>
      </w:r>
      <w:r w:rsidRPr="003022F8">
        <w:rPr>
          <w:rFonts w:ascii="Times New Roman" w:hAnsi="Times New Roman"/>
          <w:sz w:val="28"/>
          <w:szCs w:val="28"/>
        </w:rPr>
        <w:t xml:space="preserve"> дисциплин.</w:t>
      </w:r>
    </w:p>
    <w:p w:rsidR="00D31024" w:rsidRPr="003022F8" w:rsidRDefault="00D31024" w:rsidP="003022F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22F8">
        <w:rPr>
          <w:rFonts w:ascii="Times New Roman" w:hAnsi="Times New Roman"/>
          <w:b/>
          <w:i/>
          <w:sz w:val="28"/>
          <w:szCs w:val="28"/>
        </w:rPr>
        <w:t>Жюри:</w:t>
      </w:r>
    </w:p>
    <w:p w:rsidR="003022F8" w:rsidRDefault="003022F8" w:rsidP="003022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Преподаватели экономических дисциплин, методические работники и т.д.: 4 человека </w:t>
      </w:r>
    </w:p>
    <w:p w:rsidR="00716649" w:rsidRPr="003022F8" w:rsidRDefault="00716649" w:rsidP="003022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2F8">
        <w:rPr>
          <w:rFonts w:ascii="Times New Roman" w:hAnsi="Times New Roman"/>
          <w:b/>
          <w:i/>
          <w:sz w:val="28"/>
          <w:szCs w:val="28"/>
        </w:rPr>
        <w:t>Ассистенты:</w:t>
      </w:r>
      <w:r w:rsidRPr="003022F8">
        <w:rPr>
          <w:rFonts w:ascii="Times New Roman" w:hAnsi="Times New Roman"/>
          <w:i/>
          <w:sz w:val="28"/>
          <w:szCs w:val="28"/>
        </w:rPr>
        <w:t xml:space="preserve"> </w:t>
      </w:r>
    </w:p>
    <w:p w:rsidR="00716649" w:rsidRPr="003022F8" w:rsidRDefault="00716649" w:rsidP="003022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22F8">
        <w:rPr>
          <w:rFonts w:ascii="Times New Roman" w:hAnsi="Times New Roman"/>
          <w:sz w:val="28"/>
          <w:szCs w:val="28"/>
        </w:rPr>
        <w:t xml:space="preserve">Обучающиеся третьего курса, специальности </w:t>
      </w:r>
      <w:r w:rsidRPr="003022F8">
        <w:rPr>
          <w:rFonts w:ascii="Times New Roman" w:hAnsi="Times New Roman"/>
          <w:bCs/>
          <w:sz w:val="28"/>
          <w:szCs w:val="28"/>
        </w:rPr>
        <w:t xml:space="preserve">38.02.03 Операционная деятельность в логистике, группы о-308:  </w:t>
      </w:r>
      <w:r w:rsidR="00D31024" w:rsidRPr="003022F8">
        <w:rPr>
          <w:rFonts w:ascii="Times New Roman" w:hAnsi="Times New Roman"/>
          <w:bCs/>
          <w:sz w:val="28"/>
          <w:szCs w:val="28"/>
        </w:rPr>
        <w:t xml:space="preserve">3 </w:t>
      </w:r>
      <w:r w:rsidRPr="003022F8">
        <w:rPr>
          <w:rFonts w:ascii="Times New Roman" w:hAnsi="Times New Roman"/>
          <w:bCs/>
          <w:sz w:val="28"/>
          <w:szCs w:val="28"/>
        </w:rPr>
        <w:t>человека</w:t>
      </w:r>
    </w:p>
    <w:p w:rsidR="00D31024" w:rsidRPr="003022F8" w:rsidRDefault="00D31024" w:rsidP="003022F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22F8">
        <w:rPr>
          <w:rFonts w:ascii="Times New Roman" w:hAnsi="Times New Roman"/>
          <w:b/>
          <w:i/>
          <w:sz w:val="28"/>
          <w:szCs w:val="28"/>
        </w:rPr>
        <w:t>Участники:</w:t>
      </w:r>
    </w:p>
    <w:p w:rsidR="00D31024" w:rsidRPr="003022F8" w:rsidRDefault="00D31024" w:rsidP="003022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22F8">
        <w:rPr>
          <w:rFonts w:ascii="Times New Roman" w:hAnsi="Times New Roman"/>
          <w:sz w:val="28"/>
          <w:szCs w:val="28"/>
        </w:rPr>
        <w:t xml:space="preserve">Обучающиеся третьего курса, специальности </w:t>
      </w:r>
      <w:r w:rsidRPr="003022F8">
        <w:rPr>
          <w:rFonts w:ascii="Times New Roman" w:hAnsi="Times New Roman"/>
          <w:bCs/>
          <w:sz w:val="28"/>
          <w:szCs w:val="28"/>
        </w:rPr>
        <w:t xml:space="preserve">38.02.03 Операционная деятельность в логистике, группы о-308:  20 человек. </w:t>
      </w:r>
    </w:p>
    <w:p w:rsidR="00D31024" w:rsidRPr="003022F8" w:rsidRDefault="00D31024" w:rsidP="003022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2F8">
        <w:rPr>
          <w:rFonts w:ascii="Times New Roman" w:hAnsi="Times New Roman"/>
          <w:sz w:val="28"/>
          <w:szCs w:val="28"/>
        </w:rPr>
        <w:t>Участники делятся на две группы по десять человек. Для каждой группы оборудовано рабочее место (бумага, линейки, карандаши простые, ластики, калькулятор).</w:t>
      </w:r>
    </w:p>
    <w:p w:rsidR="00716649" w:rsidRDefault="00716649" w:rsidP="007166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6649" w:rsidRDefault="00716649" w:rsidP="006245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E6D" w:rsidRDefault="00BD1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E6D" w:rsidRPr="00BD1E6D" w:rsidRDefault="00BD1E6D" w:rsidP="00BD1E6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lastRenderedPageBreak/>
        <w:t xml:space="preserve">Структура внеурочного мероприятия 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3398"/>
        <w:gridCol w:w="3516"/>
        <w:gridCol w:w="1079"/>
      </w:tblGrid>
      <w:tr w:rsidR="00BD1E6D" w:rsidRPr="00BD1E6D" w:rsidTr="00BB09B6">
        <w:tc>
          <w:tcPr>
            <w:tcW w:w="241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402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537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студентов</w:t>
            </w:r>
          </w:p>
        </w:tc>
        <w:tc>
          <w:tcPr>
            <w:tcW w:w="108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(мин)</w:t>
            </w:r>
          </w:p>
        </w:tc>
      </w:tr>
      <w:tr w:rsidR="00BD1E6D" w:rsidRPr="00BD1E6D" w:rsidTr="00BB09B6">
        <w:tc>
          <w:tcPr>
            <w:tcW w:w="241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Вступительное слово. Знакомство с заданием и регламентом работы</w:t>
            </w:r>
          </w:p>
        </w:tc>
        <w:tc>
          <w:tcPr>
            <w:tcW w:w="3402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знакомит обучающихся с основными этапами деловой игры «Логистика» </w:t>
            </w:r>
          </w:p>
        </w:tc>
        <w:tc>
          <w:tcPr>
            <w:tcW w:w="3537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обращение преподавателя, настраиваются на продуктивную работу</w:t>
            </w:r>
          </w:p>
        </w:tc>
        <w:tc>
          <w:tcPr>
            <w:tcW w:w="108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1E6D" w:rsidRPr="00BD1E6D" w:rsidTr="00BB09B6">
        <w:trPr>
          <w:trHeight w:val="260"/>
        </w:trPr>
        <w:tc>
          <w:tcPr>
            <w:tcW w:w="241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команд.</w:t>
            </w:r>
          </w:p>
        </w:tc>
        <w:tc>
          <w:tcPr>
            <w:tcW w:w="3402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оценивает подготовленность команд после завершения  их представления </w:t>
            </w:r>
          </w:p>
        </w:tc>
        <w:tc>
          <w:tcPr>
            <w:tcW w:w="3537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Слушают представление команд, настраиваются на продуктивную работу </w:t>
            </w:r>
          </w:p>
        </w:tc>
        <w:tc>
          <w:tcPr>
            <w:tcW w:w="108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1E6D" w:rsidRPr="00BD1E6D" w:rsidTr="00BB09B6">
        <w:tc>
          <w:tcPr>
            <w:tcW w:w="241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«Викторина»</w:t>
            </w:r>
          </w:p>
        </w:tc>
        <w:tc>
          <w:tcPr>
            <w:tcW w:w="3402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проводит викторину «Виды логистики»</w:t>
            </w:r>
          </w:p>
        </w:tc>
        <w:tc>
          <w:tcPr>
            <w:tcW w:w="3537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отвечают на вопросы, анализируют поставленные перед ними практические ситуации. Работа в группах </w:t>
            </w:r>
          </w:p>
        </w:tc>
        <w:tc>
          <w:tcPr>
            <w:tcW w:w="108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1E6D" w:rsidRPr="00BD1E6D" w:rsidTr="00BB09B6">
        <w:tc>
          <w:tcPr>
            <w:tcW w:w="241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1 этап</w:t>
            </w:r>
            <w:proofErr w:type="gramStart"/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а«</w:t>
            </w:r>
            <w:proofErr w:type="gramEnd"/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Викторина»</w:t>
            </w:r>
          </w:p>
        </w:tc>
        <w:tc>
          <w:tcPr>
            <w:tcW w:w="3402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проводит подсчет баллов и определяет лидирующую команду</w:t>
            </w:r>
          </w:p>
        </w:tc>
        <w:tc>
          <w:tcPr>
            <w:tcW w:w="3537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Слушают преподавателя, задают уточняющие вопросы. </w:t>
            </w:r>
          </w:p>
        </w:tc>
        <w:tc>
          <w:tcPr>
            <w:tcW w:w="108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1E6D" w:rsidRPr="00BD1E6D" w:rsidTr="00BB09B6">
        <w:tc>
          <w:tcPr>
            <w:tcW w:w="241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 «Деловая игра «Постройка пирамиды»»</w:t>
            </w:r>
          </w:p>
        </w:tc>
        <w:tc>
          <w:tcPr>
            <w:tcW w:w="3402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знакомство с исходной ситуацией и ставит задачи в деловой игре</w:t>
            </w:r>
          </w:p>
        </w:tc>
        <w:tc>
          <w:tcPr>
            <w:tcW w:w="3537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обращение преподавателя, настраиваются на продуктивную работу</w:t>
            </w:r>
          </w:p>
        </w:tc>
        <w:tc>
          <w:tcPr>
            <w:tcW w:w="108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1E6D" w:rsidRPr="00BD1E6D" w:rsidTr="00BB09B6">
        <w:tc>
          <w:tcPr>
            <w:tcW w:w="241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 работа в группах</w:t>
            </w:r>
          </w:p>
        </w:tc>
        <w:tc>
          <w:tcPr>
            <w:tcW w:w="3402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оценивает работу в группах </w:t>
            </w:r>
          </w:p>
        </w:tc>
        <w:tc>
          <w:tcPr>
            <w:tcW w:w="3537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Студенты готовят решения поставленных задач, работа в группах </w:t>
            </w:r>
          </w:p>
        </w:tc>
        <w:tc>
          <w:tcPr>
            <w:tcW w:w="108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1E6D" w:rsidRPr="00BD1E6D" w:rsidTr="00BB09B6">
        <w:tc>
          <w:tcPr>
            <w:tcW w:w="241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 групп и ответы на вопросы</w:t>
            </w:r>
          </w:p>
        </w:tc>
        <w:tc>
          <w:tcPr>
            <w:tcW w:w="3402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оценивает успешность освоения материала с помощью презентаций студентов строительных компаний </w:t>
            </w:r>
          </w:p>
        </w:tc>
        <w:tc>
          <w:tcPr>
            <w:tcW w:w="3537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Студенты представляют решения поставленных задач, обосновывают ответы, дискутируют </w:t>
            </w:r>
          </w:p>
        </w:tc>
        <w:tc>
          <w:tcPr>
            <w:tcW w:w="108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1E6D" w:rsidRPr="00BD1E6D" w:rsidTr="00BB09B6">
        <w:tc>
          <w:tcPr>
            <w:tcW w:w="241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402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 анализ </w:t>
            </w:r>
            <w:proofErr w:type="spellStart"/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</w:t>
            </w:r>
            <w:proofErr w:type="gramStart"/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одведение</w:t>
            </w:r>
            <w:proofErr w:type="spellEnd"/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итогов. </w:t>
            </w:r>
          </w:p>
        </w:tc>
        <w:tc>
          <w:tcPr>
            <w:tcW w:w="3537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 оценивают свои знания и умения по итогам проведенных этапов деловой игры «Логистика»</w:t>
            </w:r>
          </w:p>
        </w:tc>
        <w:tc>
          <w:tcPr>
            <w:tcW w:w="1080" w:type="dxa"/>
            <w:shd w:val="clear" w:color="auto" w:fill="auto"/>
          </w:tcPr>
          <w:p w:rsidR="00BD1E6D" w:rsidRPr="00BD1E6D" w:rsidRDefault="00BD1E6D" w:rsidP="00BD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E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D1E6D" w:rsidRDefault="00BD1E6D" w:rsidP="0070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E6D" w:rsidRDefault="00BD1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E6D" w:rsidRPr="003022F8" w:rsidRDefault="00BD1E6D" w:rsidP="003022F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10464729"/>
      <w:r w:rsidRPr="003022F8">
        <w:rPr>
          <w:rFonts w:ascii="Times New Roman" w:hAnsi="Times New Roman" w:cs="Times New Roman"/>
          <w:color w:val="000000" w:themeColor="text1"/>
        </w:rPr>
        <w:lastRenderedPageBreak/>
        <w:t>Методика проведения</w:t>
      </w:r>
      <w:bookmarkEnd w:id="3"/>
    </w:p>
    <w:p w:rsidR="00BD1E6D" w:rsidRPr="003022F8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F8">
        <w:rPr>
          <w:rFonts w:ascii="Times New Roman" w:eastAsia="Times New Roman" w:hAnsi="Times New Roman" w:cs="Times New Roman"/>
          <w:b/>
          <w:sz w:val="28"/>
          <w:szCs w:val="28"/>
        </w:rPr>
        <w:t xml:space="preserve">Вступительное слово 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: Добрый день уважаемое жюри, гости и студенты. Мы </w:t>
      </w:r>
      <w:proofErr w:type="gramStart"/>
      <w:r w:rsidRPr="00BD1E6D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1E6D">
        <w:rPr>
          <w:rFonts w:ascii="Times New Roman" w:eastAsia="Times New Roman" w:hAnsi="Times New Roman" w:cs="Times New Roman"/>
          <w:sz w:val="28"/>
          <w:szCs w:val="28"/>
        </w:rPr>
        <w:t>видеть</w:t>
      </w:r>
      <w:proofErr w:type="gramEnd"/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 Вас на нашем мероприятии Деловая игра «Логистика»</w:t>
      </w:r>
    </w:p>
    <w:p w:rsidR="00BD1E6D" w:rsidRPr="003022F8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t>. Деловая игра состоит из двух этапов. 1-ый этап викторина «Виды логистики», второй этап включает в себя решение задач Деловой игры «Постройка пирамиды».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F8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команд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. Прежде чем перейти к первому этапу познакомимся с командами. Просим капитана первой команды представить  название и эмблему команды 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t>. Просим капитана второй команды представить название и эмблему</w:t>
      </w:r>
    </w:p>
    <w:p w:rsidR="00BD1E6D" w:rsidRPr="003022F8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F8">
        <w:rPr>
          <w:rFonts w:ascii="Times New Roman" w:eastAsia="Times New Roman" w:hAnsi="Times New Roman" w:cs="Times New Roman"/>
          <w:b/>
          <w:sz w:val="28"/>
          <w:szCs w:val="28"/>
        </w:rPr>
        <w:t xml:space="preserve">1 этап «Викторина» 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. 1-ый этап Викторина «Виды логистики». Мы познакомим вас с правилами и представим оценочные листы для жюри, в которые они занесут результаты ответов команд. 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( в тот момент, когда 2 читает, первый ведущий раздает оценочные листы)  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.  В ходе проведения первого этапа участники выбираю вопрос. Каждому вопросу соответствует определенное количество очков. Если команда отвечает верно, то право выбрать следующий вопрос остается за ней.  В случае не правильно ответа право выбора следующего вопроса переходит команде соперников. Если команда отвечает неверно, то сумма набранных очков уменьшается на величину баллов, которая соответствует </w:t>
      </w:r>
      <w:proofErr w:type="gramStart"/>
      <w:r w:rsidRPr="00BD1E6D">
        <w:rPr>
          <w:rFonts w:ascii="Times New Roman" w:eastAsia="Times New Roman" w:hAnsi="Times New Roman" w:cs="Times New Roman"/>
          <w:sz w:val="28"/>
          <w:szCs w:val="28"/>
        </w:rPr>
        <w:t>вопросу</w:t>
      </w:r>
      <w:proofErr w:type="gramEnd"/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 по которому команда не смогла дать ответ. Время на размышление составляет 30 секунд. В случае отсутствия ответа возможность заработать баллы  переходит команде соперников. Если соперники не знают ответа, то следующий вопрос выбирает первая команда. В случае правильного ответа соперников им переходит право выбора следующего вопроса. Жюри в конце первого этапа подводит итог, суммируя количество набранных очков. 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(переходим к игре, включаем презентацию) </w:t>
      </w:r>
    </w:p>
    <w:p w:rsidR="00BD1E6D" w:rsidRPr="003022F8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(По итогам первого этапа определяется лидирующая команда)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F8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первого этапа «Викторина»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. 1-ый этап подошел к концу, просим жюри подвести итоги. 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. Пока жюри подводит подсчет набранных командами баллов, мы раздадим командам материал, необходимый для решения задач второго этапа. 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Ассистент.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1E6D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 к которому придут команды после обсуждения задания, необходимо зафиксировать на листах, которые мы также предоставим. 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( раздаете листы по 3 шт</w:t>
      </w:r>
      <w:proofErr w:type="gramStart"/>
      <w:r w:rsidRPr="00BD1E6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аждой команде). 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( спросите жюри готово озвучить результаты)</w:t>
      </w:r>
      <w:proofErr w:type="gramStart"/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 Выступает член жюри 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. Поздравляем команду _____________, которая заняла первое место в 1-ом этапе. </w:t>
      </w:r>
    </w:p>
    <w:p w:rsidR="00BD1E6D" w:rsidRPr="003022F8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F8">
        <w:rPr>
          <w:rFonts w:ascii="Times New Roman" w:eastAsia="Times New Roman" w:hAnsi="Times New Roman" w:cs="Times New Roman"/>
          <w:b/>
          <w:sz w:val="28"/>
          <w:szCs w:val="28"/>
        </w:rPr>
        <w:t>2 этап «Деловая игра «Постройка пирамиды»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. Переходим ко второму этапу </w:t>
      </w:r>
      <w:r w:rsidRPr="00BD1E6D">
        <w:rPr>
          <w:rFonts w:ascii="Times New Roman" w:eastAsia="Times New Roman" w:hAnsi="Times New Roman" w:cs="Times New Roman"/>
          <w:bCs/>
          <w:sz w:val="28"/>
          <w:szCs w:val="28"/>
        </w:rPr>
        <w:t>Деловая игра  «Постройка пирамиды»</w:t>
      </w:r>
    </w:p>
    <w:p w:rsidR="00BD1E6D" w:rsidRPr="00BD1E6D" w:rsidRDefault="00BD1E6D" w:rsidP="00302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(презентация) </w:t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D1E6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Вы участник строительного предприятия в Древнем Египте. Фараон </w:t>
      </w:r>
      <w:r w:rsidRPr="00BD1E6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предложил тендер нескольким фирмам на контракт по строительству </w:t>
      </w:r>
      <w:r w:rsidRPr="00BD1E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пирамиды. Он решил закончить строительство пирамиды за 20 лет. </w:t>
      </w:r>
      <w:r w:rsidRPr="00BD1E6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Фараону неважно, где будет построена пирамида. Предполагается три </w:t>
      </w:r>
      <w:r w:rsidRPr="00BD1E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возможных места: плато Осириса, равнина </w:t>
      </w:r>
      <w:proofErr w:type="spellStart"/>
      <w:r w:rsidRPr="00BD1E6D">
        <w:rPr>
          <w:rFonts w:ascii="Times New Roman" w:eastAsia="Times New Roman" w:hAnsi="Times New Roman" w:cs="Times New Roman"/>
          <w:spacing w:val="-4"/>
          <w:sz w:val="28"/>
          <w:szCs w:val="28"/>
        </w:rPr>
        <w:t>Рамзеса</w:t>
      </w:r>
      <w:proofErr w:type="spellEnd"/>
      <w:r w:rsidRPr="00BD1E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равнина </w:t>
      </w:r>
      <w:proofErr w:type="spellStart"/>
      <w:r w:rsidRPr="00BD1E6D">
        <w:rPr>
          <w:rFonts w:ascii="Times New Roman" w:eastAsia="Times New Roman" w:hAnsi="Times New Roman" w:cs="Times New Roman"/>
          <w:spacing w:val="-4"/>
          <w:sz w:val="28"/>
          <w:szCs w:val="28"/>
        </w:rPr>
        <w:t>Изис</w:t>
      </w:r>
      <w:proofErr w:type="gramStart"/>
      <w:r w:rsidRPr="00BD1E6D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proofErr w:type="spellEnd"/>
      <w:r w:rsidRPr="00BD1E6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D1E6D">
        <w:rPr>
          <w:rFonts w:ascii="Times New Roman" w:eastAsia="Times New Roman" w:hAnsi="Times New Roman" w:cs="Times New Roman"/>
          <w:sz w:val="28"/>
          <w:szCs w:val="28"/>
        </w:rPr>
        <w:t>см. рис. 1.1).</w:t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22F8">
        <w:rPr>
          <w:rFonts w:ascii="Times New Roman" w:eastAsia="Times New Roman" w:hAnsi="Times New Roman" w:cs="Times New Roman"/>
          <w:sz w:val="28"/>
          <w:szCs w:val="28"/>
        </w:rPr>
        <w:t xml:space="preserve"> Ассистент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t>. На экране представлена Карта местности для выбора участка под строительство пирамиды</w:t>
      </w:r>
    </w:p>
    <w:p w:rsidR="00BD1E6D" w:rsidRPr="00BD1E6D" w:rsidRDefault="00BD1E6D" w:rsidP="003022F8">
      <w:pPr>
        <w:framePr w:h="4440" w:hSpace="10080" w:wrap="notBeside" w:vAnchor="text" w:hAnchor="margin" w:x="1" w:y="1"/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24300" cy="28194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Рис. 1.1. Карта местности для выбора участка под строительство пирамиды</w:t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>2. Задание</w:t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Группам строителей пирамид необходимо предложить фараону рас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softHyphen/>
        <w:t>четы по следующим статьям.</w:t>
      </w:r>
    </w:p>
    <w:p w:rsidR="00BD1E6D" w:rsidRPr="00BD1E6D" w:rsidRDefault="00BD1E6D" w:rsidP="003022F8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Определить, какую строительную площадку вы выбрали, обо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softHyphen/>
        <w:t>сновать это.</w:t>
      </w:r>
    </w:p>
    <w:p w:rsidR="00BD1E6D" w:rsidRPr="00BD1E6D" w:rsidRDefault="00BD1E6D" w:rsidP="003022F8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Определить продолжительность строительства.</w:t>
      </w:r>
    </w:p>
    <w:p w:rsidR="00BD1E6D" w:rsidRPr="00BD1E6D" w:rsidRDefault="00BD1E6D" w:rsidP="003022F8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Определить стоимость работ.</w:t>
      </w:r>
    </w:p>
    <w:p w:rsidR="00BD1E6D" w:rsidRPr="00BD1E6D" w:rsidRDefault="00BD1E6D" w:rsidP="003022F8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Обосновать свой выбор и представить план работы.</w:t>
      </w:r>
    </w:p>
    <w:p w:rsidR="00BD1E6D" w:rsidRPr="00BD1E6D" w:rsidRDefault="00BD1E6D" w:rsidP="003022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b/>
          <w:bCs/>
          <w:i/>
          <w:iCs/>
          <w:spacing w:val="-16"/>
          <w:sz w:val="28"/>
          <w:szCs w:val="28"/>
        </w:rPr>
        <w:t>Географические сведения</w:t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pacing w:val="-6"/>
          <w:sz w:val="28"/>
          <w:szCs w:val="28"/>
        </w:rPr>
        <w:t>Расстояние до каменного карьера:</w:t>
      </w:r>
    </w:p>
    <w:p w:rsidR="00BD1E6D" w:rsidRPr="00BD1E6D" w:rsidRDefault="00BD1E6D" w:rsidP="003022F8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 равнины </w:t>
      </w:r>
      <w:proofErr w:type="spellStart"/>
      <w:r w:rsidRPr="00BD1E6D">
        <w:rPr>
          <w:rFonts w:ascii="Times New Roman" w:eastAsia="Times New Roman" w:hAnsi="Times New Roman" w:cs="Times New Roman"/>
          <w:spacing w:val="-8"/>
          <w:sz w:val="28"/>
          <w:szCs w:val="28"/>
        </w:rPr>
        <w:t>Рамзеса</w:t>
      </w:r>
      <w:proofErr w:type="spellEnd"/>
      <w:r w:rsidRPr="00BD1E6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— 30 км;</w:t>
      </w:r>
    </w:p>
    <w:p w:rsidR="00BD1E6D" w:rsidRPr="00BD1E6D" w:rsidRDefault="00BD1E6D" w:rsidP="003022F8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pacing w:val="-8"/>
          <w:sz w:val="28"/>
          <w:szCs w:val="28"/>
        </w:rPr>
        <w:t>от плато Осириса — 45 км;</w:t>
      </w:r>
    </w:p>
    <w:p w:rsidR="00BD1E6D" w:rsidRPr="00BD1E6D" w:rsidRDefault="00BD1E6D" w:rsidP="003022F8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от равнины </w:t>
      </w:r>
      <w:proofErr w:type="spellStart"/>
      <w:r w:rsidRPr="00BD1E6D">
        <w:rPr>
          <w:rFonts w:ascii="Times New Roman" w:eastAsia="Times New Roman" w:hAnsi="Times New Roman" w:cs="Times New Roman"/>
          <w:spacing w:val="-7"/>
          <w:sz w:val="28"/>
          <w:szCs w:val="28"/>
        </w:rPr>
        <w:t>Изиса</w:t>
      </w:r>
      <w:proofErr w:type="spellEnd"/>
      <w:r w:rsidRPr="00BD1E6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— 55 км.</w:t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Дополнительные условия: долина затопляется Нилом, находится под водой 3 месяца и все это время не может быть использована для доставки блоков на плато Осириса.</w:t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>2. Информация по строительству</w:t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 xml:space="preserve">У вас неограниченное количество строителей. Плата за год работы 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lastRenderedPageBreak/>
        <w:t>одного строителя составляет 1 кусок золота.</w:t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Требуется 20 рабочих для передвижения одного каменного блока. Производительность — 5 шт. в день.</w:t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Требуется 10 рабочих для установки одного каменного блока. Одно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1E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временно на пирамиде рабочие </w:t>
      </w:r>
      <w:proofErr w:type="gramStart"/>
      <w:r w:rsidRPr="00BD1E6D">
        <w:rPr>
          <w:rFonts w:ascii="Times New Roman" w:eastAsia="Times New Roman" w:hAnsi="Times New Roman" w:cs="Times New Roman"/>
          <w:spacing w:val="-1"/>
          <w:sz w:val="28"/>
          <w:szCs w:val="28"/>
        </w:rPr>
        <w:t>могут устанавливать до 50 блоков вдень</w:t>
      </w:r>
      <w:proofErr w:type="gramEnd"/>
      <w:r w:rsidRPr="00BD1E6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Каждый каменный блок необходимо купить у владельца карьера. Стоимость 100 блоков — 1 кусок золота.</w:t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Если необходимо транспортировать блоки через реку, то нужно по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softHyphen/>
        <w:t>строить мост. Потребуется работа 2 тыс. человек в течение 2 лет. Стои</w:t>
      </w:r>
      <w:r w:rsidRPr="00BD1E6D">
        <w:rPr>
          <w:rFonts w:ascii="Times New Roman" w:eastAsia="Times New Roman" w:hAnsi="Times New Roman" w:cs="Times New Roman"/>
          <w:sz w:val="28"/>
          <w:szCs w:val="28"/>
        </w:rPr>
        <w:softHyphen/>
        <w:t>мость строительных материалов — 30 тыс. кусков золота.</w:t>
      </w:r>
    </w:p>
    <w:p w:rsidR="00BD1E6D" w:rsidRPr="00BD1E6D" w:rsidRDefault="00BD1E6D" w:rsidP="0030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z w:val="28"/>
          <w:szCs w:val="28"/>
        </w:rPr>
        <w:t>У пирамиды 4 стороны, длина каждой — 100 блоков. Всего 338 350 блоков.</w:t>
      </w:r>
    </w:p>
    <w:p w:rsidR="00BD1E6D" w:rsidRPr="00BD1E6D" w:rsidRDefault="003022F8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1</w:t>
      </w:r>
      <w:r w:rsidR="00BD1E6D" w:rsidRPr="0030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6D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>Ассистент</w:t>
      </w:r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. Используя критерии оценки второго этапа Деловая игра «Постройка пирамиды» жюри оценит эффективность решения задач. </w:t>
      </w:r>
    </w:p>
    <w:p w:rsidR="00BD1E6D" w:rsidRPr="003022F8" w:rsidRDefault="003022F8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2</w:t>
      </w:r>
      <w:r w:rsidR="00BD1E6D" w:rsidRPr="0030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6D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>Ассистент</w:t>
      </w:r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. Уважаемые участники за 15 минут вы должны предложить решения задач Деловой игры «Постройка пирамиды»</w:t>
      </w:r>
      <w:proofErr w:type="gramStart"/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  <w:proofErr w:type="gramEnd"/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</w:t>
      </w:r>
      <w:proofErr w:type="gramStart"/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proofErr w:type="gramEnd"/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ключаете секундомер).</w:t>
      </w:r>
    </w:p>
    <w:p w:rsidR="00BD1E6D" w:rsidRPr="003022F8" w:rsidRDefault="00BD1E6D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3022F8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Обсуждение работ в группах </w:t>
      </w:r>
    </w:p>
    <w:p w:rsidR="00E74D79" w:rsidRPr="003022F8" w:rsidRDefault="00E74D79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3022F8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Презентация групп т ответы на вопросы </w:t>
      </w:r>
    </w:p>
    <w:p w:rsidR="00BD1E6D" w:rsidRPr="003022F8" w:rsidRDefault="003022F8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="00BD1E6D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 Ассистент. Просим участников команды, набравшей меньшей количество баллов по итогам первого раунда, огласить предполагаемое </w:t>
      </w:r>
      <w:proofErr w:type="gramStart"/>
      <w:r w:rsidR="00BD1E6D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>решение исходной ситуации</w:t>
      </w:r>
      <w:proofErr w:type="gramEnd"/>
      <w:r w:rsidR="00BD1E6D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BD1E6D" w:rsidRPr="003022F8" w:rsidRDefault="003022F8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="00BD1E6D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>2 Ассистент. Спасибо. Теперь участники другой команды огласите ваш вариант решения и обоснуйте.</w:t>
      </w:r>
    </w:p>
    <w:p w:rsidR="00BD1E6D" w:rsidRPr="00BD1E6D" w:rsidRDefault="003022F8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1</w:t>
      </w:r>
      <w:r w:rsidR="00BD1E6D" w:rsidRPr="0030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6D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>Ассистент</w:t>
      </w:r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. </w:t>
      </w:r>
      <w:r w:rsidR="00BD1E6D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Спасибо. </w:t>
      </w:r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Просим жюри озвучить количество набранных баллов по итогу второго этапа Деловая игра «Постройка пирамиды» и итоговые результаты игры «Логистика» .</w:t>
      </w:r>
    </w:p>
    <w:p w:rsidR="00BD1E6D" w:rsidRPr="00BD1E6D" w:rsidRDefault="003022F8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2</w:t>
      </w:r>
      <w:r w:rsidR="00BD1E6D" w:rsidRPr="0030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6D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>Ассистент</w:t>
      </w:r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. Слово предоставляется членам жюри</w:t>
      </w:r>
    </w:p>
    <w:p w:rsidR="00BD1E6D" w:rsidRPr="00BD1E6D" w:rsidRDefault="00BD1E6D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(слово жюри)</w:t>
      </w:r>
    </w:p>
    <w:p w:rsidR="00BD1E6D" w:rsidRPr="00BD1E6D" w:rsidRDefault="003022F8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1</w:t>
      </w:r>
      <w:r w:rsidR="00BD1E6D" w:rsidRPr="0030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6D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>Ассистент</w:t>
      </w:r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. Просим подойти капитана команды </w:t>
      </w:r>
      <w:proofErr w:type="spellStart"/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_________________для</w:t>
      </w:r>
      <w:proofErr w:type="spellEnd"/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получения Грамоты. </w:t>
      </w:r>
    </w:p>
    <w:p w:rsidR="00BD1E6D" w:rsidRPr="003022F8" w:rsidRDefault="003022F8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ab/>
      </w:r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2</w:t>
      </w:r>
      <w:bookmarkStart w:id="4" w:name="_GoBack"/>
      <w:bookmarkEnd w:id="4"/>
      <w:r w:rsidR="00BD1E6D" w:rsidRPr="0030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6D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>Ассистент</w:t>
      </w:r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. Поздравляем команду </w:t>
      </w:r>
      <w:proofErr w:type="spellStart"/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>победителей__________</w:t>
      </w:r>
      <w:proofErr w:type="spellEnd"/>
      <w:r w:rsidR="00BD1E6D" w:rsidRPr="00BD1E6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, благодарим присутствующих! </w:t>
      </w:r>
    </w:p>
    <w:p w:rsidR="00E74D79" w:rsidRPr="003022F8" w:rsidRDefault="003022F8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="00E74D79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 Ассистент. Деловая игра «Логистика» подошла к логическому завершению. Предлагаем </w:t>
      </w:r>
      <w:proofErr w:type="gramStart"/>
      <w:r w:rsidR="00E74D79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>обсудить</w:t>
      </w:r>
      <w:proofErr w:type="gramEnd"/>
      <w:r w:rsidR="00E74D79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что для вас было трубным, что было </w:t>
      </w:r>
      <w:proofErr w:type="spellStart"/>
      <w:r w:rsidR="00E74D79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>интресного</w:t>
      </w:r>
      <w:proofErr w:type="spellEnd"/>
      <w:r w:rsidR="00E74D79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. </w:t>
      </w:r>
    </w:p>
    <w:p w:rsidR="00E74D79" w:rsidRPr="003022F8" w:rsidRDefault="003022F8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="00E74D79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2 Ассистент. Для оценки внеурочного мероприятия применим метод рефлексии и ответим на следующие вопросы. </w:t>
      </w:r>
    </w:p>
    <w:p w:rsidR="00E74D79" w:rsidRPr="00BD1E6D" w:rsidRDefault="003022F8" w:rsidP="003022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="00E74D79" w:rsidRPr="003022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 Ассистент. </w:t>
      </w:r>
    </w:p>
    <w:p w:rsidR="00705ECB" w:rsidRPr="003022F8" w:rsidRDefault="00BD1E6D" w:rsidP="00302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2375" cy="26479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78" cy="26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79" w:rsidRDefault="00E74D79" w:rsidP="003022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2F8">
        <w:rPr>
          <w:rFonts w:ascii="Times New Roman" w:hAnsi="Times New Roman" w:cs="Times New Roman"/>
          <w:sz w:val="28"/>
          <w:szCs w:val="28"/>
        </w:rPr>
        <w:t>2 Ассистент. Спасибо за 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D79" w:rsidRDefault="00E74D79" w:rsidP="00E74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D79" w:rsidRDefault="00E7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D79" w:rsidRPr="003022F8" w:rsidRDefault="00E74D79" w:rsidP="003022F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10464730"/>
      <w:r w:rsidRPr="003022F8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5"/>
    </w:p>
    <w:p w:rsidR="00E74D79" w:rsidRPr="003022F8" w:rsidRDefault="00E74D79" w:rsidP="0030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Профессиональное становление будущего специалиста - сложный и непрерывный процесс проектирования личностных и профессиональных качеств. Элементы профессиональной деятельности реализуются в учебно-воспитательном процессе не только посредством включения в обучение учебно-профессиональных задач, проблемных ситуаций, но и командного взаимодействия будущих специалистов разных курсов.</w:t>
      </w:r>
    </w:p>
    <w:p w:rsidR="00E74D79" w:rsidRPr="003022F8" w:rsidRDefault="00E74D79" w:rsidP="0030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Деловая игра – это одна из форм практического занятия, предполагающая моделирование, т.е. искусственное создание различных ситуаций, с которыми могут столкнуться обучающиеся в профессиональной деятельности.</w:t>
      </w:r>
      <w:proofErr w:type="gramEnd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обеспечивает комплексное использование информации, полученной в рамках курса.</w:t>
      </w:r>
    </w:p>
    <w:p w:rsidR="00E74D79" w:rsidRPr="003022F8" w:rsidRDefault="00E74D79" w:rsidP="0030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деловой игры в целях закрепления теоретического и практического материала обладает рядом </w:t>
      </w:r>
      <w:proofErr w:type="gramStart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</w:t>
      </w:r>
      <w:proofErr w:type="gramEnd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которых строит выделить: </w:t>
      </w:r>
    </w:p>
    <w:p w:rsidR="00E74D79" w:rsidRPr="00E74D79" w:rsidRDefault="00E74D79" w:rsidP="003022F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74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ыявлять проблемы профессиональной деятельности; анализировать их, устанавливая причинно-следственные связи;</w:t>
      </w:r>
    </w:p>
    <w:p w:rsidR="00E74D79" w:rsidRPr="00E74D79" w:rsidRDefault="00E74D79" w:rsidP="003022F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просто решать проблемы профессиональной деятельности, а делать это в условиях ограниченного времени;</w:t>
      </w:r>
    </w:p>
    <w:p w:rsidR="00E74D79" w:rsidRPr="00E74D79" w:rsidRDefault="00E74D79" w:rsidP="003022F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находить выходы из нестандартных ситуаций профессиональной деятельности;</w:t>
      </w:r>
    </w:p>
    <w:p w:rsidR="00E74D79" w:rsidRPr="003022F8" w:rsidRDefault="00E74D79" w:rsidP="003022F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работать в группе.</w:t>
      </w:r>
    </w:p>
    <w:p w:rsidR="00E74D79" w:rsidRPr="003022F8" w:rsidRDefault="00E74D79" w:rsidP="0030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74D79" w:rsidRPr="003022F8" w:rsidSect="004F34A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внеурочного мероприятия по МДК</w:t>
      </w:r>
      <w:r w:rsidRPr="003022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03.01 </w:t>
      </w:r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ресурсов организации (подразделений) способствует повышению эффективности образовательных достижений обучающихся, а также оказывает положительное влияние на социально-профессиональную адаптацию бедующих специалистов в</w:t>
      </w:r>
      <w:r w:rsidR="003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целом</w:t>
      </w:r>
    </w:p>
    <w:p w:rsidR="00E74D79" w:rsidRPr="003022F8" w:rsidRDefault="003022F8" w:rsidP="003022F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6" w:name="_Toc10464731"/>
      <w:r w:rsidRPr="003022F8">
        <w:rPr>
          <w:rFonts w:ascii="Times New Roman" w:hAnsi="Times New Roman" w:cs="Times New Roman"/>
          <w:color w:val="000000" w:themeColor="text1"/>
        </w:rPr>
        <w:lastRenderedPageBreak/>
        <w:t>Список используемых источников</w:t>
      </w:r>
      <w:r w:rsidR="00E74D79" w:rsidRPr="003022F8">
        <w:rPr>
          <w:rFonts w:ascii="Times New Roman" w:hAnsi="Times New Roman" w:cs="Times New Roman"/>
          <w:color w:val="000000" w:themeColor="text1"/>
        </w:rPr>
        <w:t>:</w:t>
      </w:r>
      <w:bookmarkEnd w:id="6"/>
    </w:p>
    <w:p w:rsidR="00E74D79" w:rsidRPr="003022F8" w:rsidRDefault="00E74D79" w:rsidP="003022F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1. Аникин, Б.А. Логистика / Б.А. Аникин. – М.: Проспект, 2014. – 406с.</w:t>
      </w:r>
    </w:p>
    <w:p w:rsidR="00E74D79" w:rsidRPr="003022F8" w:rsidRDefault="00E74D79" w:rsidP="003022F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2. Воронков, А.Н. Логистика: основы операционной деятельности / А.Н.Воронков. - Н.Новгород: ННГАСУ, 2015. – 168 с.</w:t>
      </w:r>
    </w:p>
    <w:p w:rsidR="00E74D79" w:rsidRPr="003022F8" w:rsidRDefault="00E74D79" w:rsidP="003022F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Касьяненко</w:t>
      </w:r>
      <w:proofErr w:type="spellEnd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, Т. Г. Экономическая оценка инвестиций</w:t>
      </w:r>
      <w:proofErr w:type="gramStart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и практикум </w:t>
      </w:r>
      <w:proofErr w:type="spellStart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длябакалавриата</w:t>
      </w:r>
      <w:proofErr w:type="spellEnd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магистратуры / Т. Г. </w:t>
      </w:r>
      <w:proofErr w:type="spellStart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Касьяненко</w:t>
      </w:r>
      <w:proofErr w:type="spellEnd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А. </w:t>
      </w:r>
      <w:proofErr w:type="spellStart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Маховикова</w:t>
      </w:r>
      <w:proofErr w:type="spellEnd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М. : </w:t>
      </w:r>
      <w:proofErr w:type="spellStart"/>
      <w:proofErr w:type="gramStart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proofErr w:type="gramEnd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 </w:t>
      </w:r>
      <w:proofErr w:type="spellStart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3022F8">
        <w:rPr>
          <w:rFonts w:ascii="Times New Roman" w:hAnsi="Times New Roman" w:cs="Times New Roman"/>
          <w:color w:val="000000" w:themeColor="text1"/>
          <w:sz w:val="28"/>
          <w:szCs w:val="28"/>
        </w:rPr>
        <w:t>, 2016. — 559 с</w:t>
      </w:r>
    </w:p>
    <w:p w:rsidR="00E74D79" w:rsidRDefault="00E7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D79" w:rsidRPr="003022F8" w:rsidRDefault="00E74D79" w:rsidP="003022F8">
      <w:pPr>
        <w:pStyle w:val="1"/>
        <w:rPr>
          <w:rFonts w:ascii="Times New Roman" w:hAnsi="Times New Roman" w:cs="Times New Roman"/>
          <w:color w:val="000000" w:themeColor="text1"/>
        </w:rPr>
      </w:pPr>
      <w:bookmarkStart w:id="7" w:name="_Toc10464732"/>
      <w:r w:rsidRPr="003022F8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  <w:bookmarkEnd w:id="7"/>
      <w:r w:rsidR="003170A3" w:rsidRPr="003022F8">
        <w:rPr>
          <w:rFonts w:ascii="Times New Roman" w:hAnsi="Times New Roman" w:cs="Times New Roman"/>
          <w:color w:val="000000" w:themeColor="text1"/>
        </w:rPr>
        <w:t xml:space="preserve"> </w:t>
      </w:r>
    </w:p>
    <w:p w:rsidR="00E74D79" w:rsidRDefault="003170A3" w:rsidP="0070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Оценочные листы для жюри </w:t>
      </w:r>
    </w:p>
    <w:p w:rsidR="003170A3" w:rsidRDefault="003170A3" w:rsidP="0070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«Своя игра: Логистика»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170A3" w:rsidTr="00BB09B6">
        <w:tc>
          <w:tcPr>
            <w:tcW w:w="4785" w:type="dxa"/>
          </w:tcPr>
          <w:p w:rsidR="003170A3" w:rsidRPr="004B4BBA" w:rsidRDefault="003170A3" w:rsidP="003170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</w:p>
        </w:tc>
        <w:tc>
          <w:tcPr>
            <w:tcW w:w="4786" w:type="dxa"/>
          </w:tcPr>
          <w:p w:rsidR="003170A3" w:rsidRPr="004B4BBA" w:rsidRDefault="003170A3" w:rsidP="003170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</w:p>
        </w:tc>
      </w:tr>
      <w:tr w:rsidR="003170A3" w:rsidTr="00BB09B6">
        <w:tc>
          <w:tcPr>
            <w:tcW w:w="4785" w:type="dxa"/>
          </w:tcPr>
          <w:p w:rsidR="003170A3" w:rsidRDefault="003170A3" w:rsidP="00BB09B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3" w:rsidRDefault="003170A3" w:rsidP="00BB09B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3" w:rsidRDefault="003170A3" w:rsidP="00BB09B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3" w:rsidRDefault="003170A3" w:rsidP="00BB09B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3" w:rsidRDefault="003170A3" w:rsidP="00BB09B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3" w:rsidRDefault="003170A3" w:rsidP="00BB09B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3" w:rsidRDefault="003170A3" w:rsidP="00BB09B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3" w:rsidRDefault="003170A3" w:rsidP="00BB09B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3" w:rsidRDefault="003170A3" w:rsidP="00BB09B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A3" w:rsidRDefault="003170A3" w:rsidP="00BB09B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170A3" w:rsidRDefault="003170A3" w:rsidP="00BB09B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0A3" w:rsidRDefault="003170A3" w:rsidP="0070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0A3" w:rsidRDefault="003170A3" w:rsidP="0070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Деловая игра «Постройка пирамиды»</w:t>
      </w:r>
    </w:p>
    <w:tbl>
      <w:tblPr>
        <w:tblStyle w:val="11"/>
        <w:tblW w:w="0" w:type="auto"/>
        <w:tblLook w:val="04A0"/>
      </w:tblPr>
      <w:tblGrid>
        <w:gridCol w:w="958"/>
        <w:gridCol w:w="3826"/>
        <w:gridCol w:w="2394"/>
        <w:gridCol w:w="1080"/>
        <w:gridCol w:w="1313"/>
      </w:tblGrid>
      <w:tr w:rsidR="003170A3" w:rsidRPr="003022F8" w:rsidTr="00BB09B6">
        <w:tc>
          <w:tcPr>
            <w:tcW w:w="958" w:type="dxa"/>
            <w:vMerge w:val="restart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spellEnd"/>
            <w:proofErr w:type="gramEnd"/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/</w:t>
            </w:r>
            <w:proofErr w:type="spellStart"/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Критерии  оценки </w:t>
            </w:r>
          </w:p>
        </w:tc>
        <w:tc>
          <w:tcPr>
            <w:tcW w:w="2394" w:type="dxa"/>
            <w:vMerge w:val="restart"/>
          </w:tcPr>
          <w:p w:rsidR="003170A3" w:rsidRPr="003022F8" w:rsidRDefault="003170A3" w:rsidP="003022F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Максимальный балл</w:t>
            </w:r>
          </w:p>
        </w:tc>
        <w:tc>
          <w:tcPr>
            <w:tcW w:w="2393" w:type="dxa"/>
            <w:gridSpan w:val="2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Группы</w:t>
            </w:r>
          </w:p>
        </w:tc>
      </w:tr>
      <w:tr w:rsidR="003170A3" w:rsidRPr="003022F8" w:rsidTr="00BB09B6">
        <w:tc>
          <w:tcPr>
            <w:tcW w:w="958" w:type="dxa"/>
            <w:vMerge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2</w:t>
            </w:r>
          </w:p>
        </w:tc>
      </w:tr>
      <w:tr w:rsidR="003170A3" w:rsidRPr="003022F8" w:rsidTr="00BB09B6">
        <w:tc>
          <w:tcPr>
            <w:tcW w:w="958" w:type="dxa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Общее впечатление от работы студентов в группах</w:t>
            </w:r>
          </w:p>
        </w:tc>
        <w:tc>
          <w:tcPr>
            <w:tcW w:w="2394" w:type="dxa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  <w:tr w:rsidR="003170A3" w:rsidRPr="003022F8" w:rsidTr="00BB09B6">
        <w:tc>
          <w:tcPr>
            <w:tcW w:w="958" w:type="dxa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Обоснование расчетов </w:t>
            </w:r>
          </w:p>
        </w:tc>
        <w:tc>
          <w:tcPr>
            <w:tcW w:w="2394" w:type="dxa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  <w:tr w:rsidR="003170A3" w:rsidRPr="003022F8" w:rsidTr="00BB09B6">
        <w:tc>
          <w:tcPr>
            <w:tcW w:w="958" w:type="dxa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Оценка плана работ</w:t>
            </w:r>
          </w:p>
        </w:tc>
        <w:tc>
          <w:tcPr>
            <w:tcW w:w="2394" w:type="dxa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  <w:tr w:rsidR="003170A3" w:rsidRPr="003022F8" w:rsidTr="00BB09B6">
        <w:tc>
          <w:tcPr>
            <w:tcW w:w="958" w:type="dxa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3826" w:type="dxa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Итого:</w:t>
            </w:r>
          </w:p>
        </w:tc>
        <w:tc>
          <w:tcPr>
            <w:tcW w:w="2394" w:type="dxa"/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022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3170A3" w:rsidRPr="003022F8" w:rsidRDefault="003170A3" w:rsidP="00BB09B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3022F8" w:rsidRDefault="003022F8" w:rsidP="0070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2F8" w:rsidRDefault="0030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70A3" w:rsidRDefault="003022F8" w:rsidP="0070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Карта местности для выбора участника под строительство пирамиды для команд</w:t>
      </w:r>
    </w:p>
    <w:p w:rsidR="003022F8" w:rsidRDefault="003022F8" w:rsidP="00705ECB">
      <w:pPr>
        <w:jc w:val="both"/>
        <w:rPr>
          <w:rFonts w:ascii="Times New Roman" w:hAnsi="Times New Roman" w:cs="Times New Roman"/>
          <w:sz w:val="28"/>
          <w:szCs w:val="28"/>
        </w:rPr>
      </w:pPr>
      <w:r w:rsidRPr="003022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4038600"/>
            <wp:effectExtent l="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F8" w:rsidRPr="00AE5B57" w:rsidRDefault="003022F8" w:rsidP="003022F8">
      <w:pPr>
        <w:rPr>
          <w:rFonts w:ascii="Times New Roman" w:hAnsi="Times New Roman" w:cs="Times New Roman"/>
          <w:b/>
          <w:sz w:val="28"/>
          <w:szCs w:val="28"/>
        </w:rPr>
      </w:pPr>
      <w:r w:rsidRPr="00AE5B57">
        <w:rPr>
          <w:rFonts w:ascii="Times New Roman" w:hAnsi="Times New Roman" w:cs="Times New Roman"/>
          <w:b/>
          <w:sz w:val="28"/>
          <w:szCs w:val="28"/>
        </w:rPr>
        <w:t xml:space="preserve">Предполагаемое решение </w:t>
      </w:r>
    </w:p>
    <w:p w:rsidR="003022F8" w:rsidRPr="00705ECB" w:rsidRDefault="003022F8" w:rsidP="00705E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22F8" w:rsidRPr="00705ECB" w:rsidSect="000A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F8" w:rsidRDefault="003022F8" w:rsidP="003022F8">
      <w:pPr>
        <w:spacing w:after="0" w:line="240" w:lineRule="auto"/>
      </w:pPr>
      <w:r>
        <w:separator/>
      </w:r>
    </w:p>
  </w:endnote>
  <w:endnote w:type="continuationSeparator" w:id="1">
    <w:p w:rsidR="003022F8" w:rsidRDefault="003022F8" w:rsidP="0030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9063"/>
      <w:docPartObj>
        <w:docPartGallery w:val="Page Numbers (Bottom of Page)"/>
        <w:docPartUnique/>
      </w:docPartObj>
    </w:sdtPr>
    <w:sdtContent>
      <w:p w:rsidR="003022F8" w:rsidRDefault="000A62E5">
        <w:pPr>
          <w:pStyle w:val="a9"/>
          <w:jc w:val="center"/>
        </w:pPr>
        <w:fldSimple w:instr=" PAGE   \* MERGEFORMAT ">
          <w:r w:rsidR="00181113">
            <w:rPr>
              <w:noProof/>
            </w:rPr>
            <w:t>16</w:t>
          </w:r>
        </w:fldSimple>
      </w:p>
    </w:sdtContent>
  </w:sdt>
  <w:p w:rsidR="003022F8" w:rsidRDefault="003022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F8" w:rsidRDefault="003022F8" w:rsidP="003022F8">
      <w:pPr>
        <w:spacing w:after="0" w:line="240" w:lineRule="auto"/>
      </w:pPr>
      <w:r>
        <w:separator/>
      </w:r>
    </w:p>
  </w:footnote>
  <w:footnote w:type="continuationSeparator" w:id="1">
    <w:p w:rsidR="003022F8" w:rsidRDefault="003022F8" w:rsidP="0030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E903E"/>
    <w:lvl w:ilvl="0">
      <w:numFmt w:val="bullet"/>
      <w:lvlText w:val="*"/>
      <w:lvlJc w:val="left"/>
    </w:lvl>
  </w:abstractNum>
  <w:abstractNum w:abstractNumId="1">
    <w:nsid w:val="17CD3623"/>
    <w:multiLevelType w:val="singleLevel"/>
    <w:tmpl w:val="A8D8137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272F669B"/>
    <w:multiLevelType w:val="multilevel"/>
    <w:tmpl w:val="3294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568B6"/>
    <w:multiLevelType w:val="hybridMultilevel"/>
    <w:tmpl w:val="A4FC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A7B2E"/>
    <w:multiLevelType w:val="hybridMultilevel"/>
    <w:tmpl w:val="3198E26A"/>
    <w:lvl w:ilvl="0" w:tplc="EBAEF0B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ECB"/>
    <w:rsid w:val="000A62E5"/>
    <w:rsid w:val="00181113"/>
    <w:rsid w:val="002D2A1D"/>
    <w:rsid w:val="003022F8"/>
    <w:rsid w:val="003170A3"/>
    <w:rsid w:val="0062450A"/>
    <w:rsid w:val="00705ECB"/>
    <w:rsid w:val="00716649"/>
    <w:rsid w:val="007B7D70"/>
    <w:rsid w:val="00BD1E6D"/>
    <w:rsid w:val="00C24C42"/>
    <w:rsid w:val="00D31024"/>
    <w:rsid w:val="00E74D79"/>
    <w:rsid w:val="00EC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E5"/>
  </w:style>
  <w:style w:type="paragraph" w:styleId="1">
    <w:name w:val="heading 1"/>
    <w:basedOn w:val="a"/>
    <w:next w:val="a"/>
    <w:link w:val="10"/>
    <w:uiPriority w:val="9"/>
    <w:qFormat/>
    <w:rsid w:val="00302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70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317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22F8"/>
  </w:style>
  <w:style w:type="paragraph" w:styleId="a9">
    <w:name w:val="footer"/>
    <w:basedOn w:val="a"/>
    <w:link w:val="aa"/>
    <w:uiPriority w:val="99"/>
    <w:unhideWhenUsed/>
    <w:rsid w:val="0030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2F8"/>
  </w:style>
  <w:style w:type="character" w:customStyle="1" w:styleId="10">
    <w:name w:val="Заголовок 1 Знак"/>
    <w:basedOn w:val="a0"/>
    <w:link w:val="1"/>
    <w:uiPriority w:val="9"/>
    <w:rsid w:val="00302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022F8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3022F8"/>
    <w:pPr>
      <w:spacing w:after="100"/>
    </w:pPr>
  </w:style>
  <w:style w:type="character" w:styleId="ac">
    <w:name w:val="Hyperlink"/>
    <w:basedOn w:val="a0"/>
    <w:uiPriority w:val="99"/>
    <w:unhideWhenUsed/>
    <w:rsid w:val="00302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BBFC14-451D-4CD7-BF5D-D09647DD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alsel</dc:creator>
  <cp:keywords/>
  <dc:description/>
  <cp:lastModifiedBy>vika alsel</cp:lastModifiedBy>
  <cp:revision>7</cp:revision>
  <dcterms:created xsi:type="dcterms:W3CDTF">2019-06-03T10:12:00Z</dcterms:created>
  <dcterms:modified xsi:type="dcterms:W3CDTF">2019-06-03T11:39:00Z</dcterms:modified>
</cp:coreProperties>
</file>