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5C4" w:rsidRPr="005015C4" w:rsidRDefault="005015C4" w:rsidP="005015C4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015C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Акционерное общество</w:t>
      </w:r>
    </w:p>
    <w:p w:rsidR="005015C4" w:rsidRPr="005015C4" w:rsidRDefault="005015C4" w:rsidP="005015C4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15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«Российский Сельскохозяйственный банк»</w:t>
      </w:r>
    </w:p>
    <w:p w:rsidR="005015C4" w:rsidRPr="005015C4" w:rsidRDefault="005015C4" w:rsidP="005015C4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12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015C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(АО «Россельхозбанк»)</w:t>
      </w:r>
    </w:p>
    <w:p w:rsidR="005015C4" w:rsidRPr="005015C4" w:rsidRDefault="005015C4" w:rsidP="005015C4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15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Региональный филиал - «Центр розничного и малого бизнеса»»</w:t>
      </w:r>
    </w:p>
    <w:p w:rsidR="005015C4" w:rsidRPr="005015C4" w:rsidRDefault="005015C4" w:rsidP="005015C4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1-й Красногвардейский проезд, дом 7,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строение 1,г. Москва,123100  </w:t>
      </w:r>
      <w:r w:rsidRPr="00501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 +7(495) 644-02-25                     </w:t>
      </w:r>
    </w:p>
    <w:p w:rsidR="0037414D" w:rsidRDefault="0037414D" w:rsidP="0037414D">
      <w:pPr>
        <w:spacing w:line="240" w:lineRule="atLeast"/>
        <w:rPr>
          <w:rFonts w:ascii="Times New Roman" w:hAnsi="Times New Roman" w:cs="Times New Roman"/>
          <w:b/>
          <w:i/>
          <w:u w:val="single"/>
        </w:rPr>
      </w:pPr>
    </w:p>
    <w:p w:rsidR="00E65706" w:rsidRPr="000850A4" w:rsidRDefault="00E65706" w:rsidP="0037414D">
      <w:pPr>
        <w:spacing w:line="240" w:lineRule="atLeast"/>
        <w:rPr>
          <w:rFonts w:ascii="Times New Roman" w:hAnsi="Times New Roman" w:cs="Times New Roman"/>
          <w:b/>
          <w:i/>
          <w:u w:val="single"/>
        </w:rPr>
      </w:pPr>
    </w:p>
    <w:p w:rsidR="00E65706" w:rsidRPr="00E65706" w:rsidRDefault="0037414D" w:rsidP="0037414D">
      <w:pPr>
        <w:rPr>
          <w:rFonts w:ascii="Times New Roman" w:hAnsi="Times New Roman" w:cs="Times New Roman"/>
          <w:i/>
        </w:rPr>
      </w:pPr>
      <w:r w:rsidRPr="000850A4" w:rsidDel="004D2F19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</w:rPr>
        <w:t>«</w:t>
      </w:r>
      <w:r w:rsidR="00276D7D">
        <w:rPr>
          <w:rFonts w:ascii="Times New Roman" w:hAnsi="Times New Roman" w:cs="Times New Roman"/>
        </w:rPr>
        <w:t>29</w:t>
      </w:r>
      <w:r w:rsidR="006B7ABD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</w:t>
      </w:r>
      <w:r w:rsidR="00276D7D">
        <w:rPr>
          <w:rFonts w:ascii="Times New Roman" w:hAnsi="Times New Roman" w:cs="Times New Roman"/>
        </w:rPr>
        <w:t>июл</w:t>
      </w:r>
      <w:bookmarkStart w:id="0" w:name="_GoBack"/>
      <w:bookmarkEnd w:id="0"/>
      <w:r w:rsidR="002E1A3A">
        <w:rPr>
          <w:rFonts w:ascii="Times New Roman" w:hAnsi="Times New Roman" w:cs="Times New Roman"/>
        </w:rPr>
        <w:t xml:space="preserve">я </w:t>
      </w:r>
      <w:r w:rsidR="004826C8">
        <w:rPr>
          <w:rFonts w:ascii="Times New Roman" w:hAnsi="Times New Roman" w:cs="Times New Roman"/>
        </w:rPr>
        <w:t>2020</w:t>
      </w:r>
      <w:r w:rsidRPr="000850A4">
        <w:rPr>
          <w:rFonts w:ascii="Times New Roman" w:hAnsi="Times New Roman" w:cs="Times New Roman"/>
        </w:rPr>
        <w:t xml:space="preserve"> г.  </w:t>
      </w:r>
      <w:r w:rsidRPr="000850A4">
        <w:rPr>
          <w:rFonts w:ascii="Times New Roman" w:hAnsi="Times New Roman" w:cs="Times New Roman"/>
        </w:rPr>
        <w:tab/>
      </w:r>
      <w:r w:rsidRPr="000850A4">
        <w:rPr>
          <w:rFonts w:ascii="Times New Roman" w:hAnsi="Times New Roman" w:cs="Times New Roman"/>
        </w:rPr>
        <w:tab/>
      </w:r>
      <w:r w:rsidRPr="000850A4">
        <w:rPr>
          <w:rFonts w:ascii="Times New Roman" w:hAnsi="Times New Roman" w:cs="Times New Roman"/>
        </w:rPr>
        <w:tab/>
      </w:r>
      <w:r w:rsidRPr="000850A4">
        <w:rPr>
          <w:rFonts w:ascii="Times New Roman" w:hAnsi="Times New Roman" w:cs="Times New Roman"/>
        </w:rPr>
        <w:tab/>
      </w:r>
      <w:r w:rsidRPr="000850A4">
        <w:rPr>
          <w:rFonts w:ascii="Times New Roman" w:hAnsi="Times New Roman" w:cs="Times New Roman"/>
        </w:rPr>
        <w:tab/>
      </w:r>
      <w:r w:rsidRPr="000850A4">
        <w:rPr>
          <w:rFonts w:ascii="Times New Roman" w:hAnsi="Times New Roman" w:cs="Times New Roman"/>
        </w:rPr>
        <w:tab/>
      </w:r>
      <w:r w:rsidRPr="000850A4">
        <w:rPr>
          <w:rFonts w:ascii="Times New Roman" w:hAnsi="Times New Roman" w:cs="Times New Roman"/>
        </w:rPr>
        <w:tab/>
      </w:r>
      <w:r w:rsidRPr="000850A4">
        <w:rPr>
          <w:rFonts w:ascii="Times New Roman" w:hAnsi="Times New Roman" w:cs="Times New Roman"/>
        </w:rPr>
        <w:tab/>
      </w:r>
      <w:r w:rsidRPr="000850A4">
        <w:rPr>
          <w:rFonts w:ascii="Times New Roman" w:hAnsi="Times New Roman" w:cs="Times New Roman"/>
        </w:rPr>
        <w:tab/>
      </w:r>
      <w:r w:rsidRPr="005015C4">
        <w:rPr>
          <w:rFonts w:ascii="Times New Roman" w:hAnsi="Times New Roman" w:cs="Times New Roman"/>
          <w:i/>
        </w:rPr>
        <w:t xml:space="preserve">   </w:t>
      </w:r>
      <w:r w:rsidR="003519BD">
        <w:rPr>
          <w:rFonts w:ascii="Times New Roman" w:hAnsi="Times New Roman" w:cs="Times New Roman"/>
          <w:i/>
        </w:rPr>
        <w:t xml:space="preserve">  </w:t>
      </w:r>
      <w:r w:rsidRPr="005015C4">
        <w:rPr>
          <w:rFonts w:ascii="Times New Roman" w:hAnsi="Times New Roman" w:cs="Times New Roman"/>
          <w:i/>
        </w:rPr>
        <w:t>пресс-релиз</w:t>
      </w:r>
    </w:p>
    <w:p w:rsidR="00644D6F" w:rsidRPr="00E65706" w:rsidRDefault="00644D6F" w:rsidP="00644D6F">
      <w:pPr>
        <w:rPr>
          <w:rFonts w:ascii="Times New Roman" w:hAnsi="Times New Roman" w:cs="Times New Roman"/>
          <w:i/>
        </w:rPr>
      </w:pPr>
      <w:r w:rsidRPr="000850A4">
        <w:rPr>
          <w:rFonts w:ascii="Times New Roman" w:hAnsi="Times New Roman" w:cs="Times New Roman"/>
        </w:rPr>
        <w:tab/>
      </w:r>
      <w:r w:rsidRPr="000850A4">
        <w:rPr>
          <w:rFonts w:ascii="Times New Roman" w:hAnsi="Times New Roman" w:cs="Times New Roman"/>
        </w:rPr>
        <w:tab/>
      </w:r>
      <w:r w:rsidRPr="000850A4">
        <w:rPr>
          <w:rFonts w:ascii="Times New Roman" w:hAnsi="Times New Roman" w:cs="Times New Roman"/>
        </w:rPr>
        <w:tab/>
      </w:r>
      <w:r w:rsidRPr="000850A4">
        <w:rPr>
          <w:rFonts w:ascii="Times New Roman" w:hAnsi="Times New Roman" w:cs="Times New Roman"/>
        </w:rPr>
        <w:tab/>
      </w:r>
      <w:r w:rsidRPr="000850A4">
        <w:rPr>
          <w:rFonts w:ascii="Times New Roman" w:hAnsi="Times New Roman" w:cs="Times New Roman"/>
        </w:rPr>
        <w:tab/>
      </w:r>
      <w:r w:rsidRPr="000850A4">
        <w:rPr>
          <w:rFonts w:ascii="Times New Roman" w:hAnsi="Times New Roman" w:cs="Times New Roman"/>
        </w:rPr>
        <w:tab/>
      </w:r>
      <w:r w:rsidRPr="000850A4">
        <w:rPr>
          <w:rFonts w:ascii="Times New Roman" w:hAnsi="Times New Roman" w:cs="Times New Roman"/>
        </w:rPr>
        <w:tab/>
      </w:r>
      <w:r w:rsidRPr="000850A4">
        <w:rPr>
          <w:rFonts w:ascii="Times New Roman" w:hAnsi="Times New Roman" w:cs="Times New Roman"/>
        </w:rPr>
        <w:tab/>
      </w:r>
      <w:r w:rsidRPr="000850A4">
        <w:rPr>
          <w:rFonts w:ascii="Times New Roman" w:hAnsi="Times New Roman" w:cs="Times New Roman"/>
        </w:rPr>
        <w:tab/>
      </w:r>
      <w:r w:rsidRPr="005015C4">
        <w:rPr>
          <w:rFonts w:ascii="Times New Roman" w:hAnsi="Times New Roman" w:cs="Times New Roman"/>
          <w:i/>
        </w:rPr>
        <w:t xml:space="preserve">   </w:t>
      </w:r>
      <w:r>
        <w:rPr>
          <w:rFonts w:ascii="Times New Roman" w:hAnsi="Times New Roman" w:cs="Times New Roman"/>
          <w:i/>
        </w:rPr>
        <w:t xml:space="preserve">  </w:t>
      </w:r>
    </w:p>
    <w:p w:rsidR="00B133B4" w:rsidRPr="00B133B4" w:rsidRDefault="00B133B4" w:rsidP="00B133B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133B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Центр розничного и малого бизнеса АО «Россельхозбанк» научит запускать и вести рентабельный и устойчивый фермерский бизнес</w:t>
      </w:r>
    </w:p>
    <w:p w:rsidR="00B133B4" w:rsidRPr="00B133B4" w:rsidRDefault="00B133B4" w:rsidP="00B13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3B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4EDEFCF0" wp14:editId="4FFCEC72">
                <wp:extent cx="304800" cy="304800"/>
                <wp:effectExtent l="0" t="0" r="0" b="0"/>
                <wp:docPr id="3" name="AutoShape 3" descr="Центр розничного и малого бизнеса АО «Россельхозбанк» научит запускать и вести рентабельный и устойчивый фермерский бизнес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B22D0B3" id="AutoShape 3" o:spid="_x0000_s1026" alt="Центр розничного и малого бизнеса АО «Россельхозбанк» научит запускать и вести рентабельный и устойчивый фермерский бизнес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" filled="f" stroked="f">
                <o:lock v:ext="edit" aspectratio="t"/>
                <w10:anchorlock/>
              </v:rect>
            </w:pict>
          </mc:Fallback>
        </mc:AlternateContent>
      </w:r>
    </w:p>
    <w:p w:rsidR="00B133B4" w:rsidRPr="00B133B4" w:rsidRDefault="00B133B4" w:rsidP="00B133B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3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год своего двадцатилетия</w:t>
      </w:r>
      <w:r w:rsidRPr="00B133B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hyperlink r:id="rId7" w:history="1">
        <w:r w:rsidRPr="00B133B4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eastAsia="ru-RU"/>
          </w:rPr>
          <w:t>Россельхозбанк</w:t>
        </w:r>
      </w:hyperlink>
      <w:r w:rsidRPr="00B133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откроет собственную программу теоретического и практического обучения, которая позволит не только строить эффективный фермерский бизнес «с нуля», но и повысить квалификацию уже начавшим свое дело предпринимателям. </w:t>
      </w:r>
    </w:p>
    <w:p w:rsidR="00B133B4" w:rsidRPr="00B133B4" w:rsidRDefault="00B133B4" w:rsidP="00B133B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3B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133B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современном российском агропромышленном комплексе роль крестьянско-фермерских хозяйств стабильно растет. С 2010 года вклад фермеров в производство товарной массы продукции АПК практически удвоился. Помимо поддержки действующих хозяйств, наша цель – способствовать созданию новых финансово устойчивых и рентабельных КФХ и тем самым придать качественный импульс фермерскому движению. Для этого нужны специализированные знания и профессиональные навыки, и РСХБ обладает уникальной отраслевой экспертизой</w:t>
      </w:r>
      <w:r w:rsidRPr="00B13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133B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Банк запускает собственную школу фермеров на базе ведущих аграрных вузов и действующих предприятий. Слушатели, которые успешно завершат теоретическое, практическое обучение и представят работающий бизнес-план, смогут получить специальный кредитный продукт «Стань фермером» для запуска собственного дела. Благодаря этой программе в регионах будут создаваться новые КФХ, которые могут стать основным элементом </w:t>
      </w:r>
      <w:proofErr w:type="spellStart"/>
      <w:r w:rsidRPr="00B133B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товаропроизводящей</w:t>
      </w:r>
      <w:proofErr w:type="spellEnd"/>
      <w:r w:rsidRPr="00B133B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цепочки в качестве поставщиков для крупных предприятий. «Школа фермера» - это уникальный проект для каждого региона, в результате которого будут созданы новые рабочие места, новые бренды качественной фермерской продукции. Содействие занятости сейчас особенно актуально в связи с вызванной </w:t>
      </w:r>
      <w:proofErr w:type="spellStart"/>
      <w:r w:rsidRPr="00B133B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коронавирусным</w:t>
      </w:r>
      <w:proofErr w:type="spellEnd"/>
      <w:r w:rsidRPr="00B133B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кризисом потерей рабочих мест</w:t>
      </w:r>
      <w:r w:rsidRPr="00B13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– рассказала Первый заместитель Председателя Правления РСХБ </w:t>
      </w:r>
      <w:hyperlink r:id="rId8" w:history="1">
        <w:r w:rsidRPr="00B133B4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eastAsia="ru-RU"/>
          </w:rPr>
          <w:t xml:space="preserve">Ирина </w:t>
        </w:r>
        <w:proofErr w:type="spellStart"/>
        <w:r w:rsidRPr="00B133B4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eastAsia="ru-RU"/>
          </w:rPr>
          <w:t>Жачкина</w:t>
        </w:r>
        <w:proofErr w:type="spellEnd"/>
      </w:hyperlink>
      <w:r w:rsidRPr="00B133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 </w:t>
      </w:r>
    </w:p>
    <w:p w:rsidR="00B133B4" w:rsidRPr="00B133B4" w:rsidRDefault="00B133B4" w:rsidP="00B133B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3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качестве пилотных регионов выбраны Республика Башкортостан, Ставропольский край, Московская и Новосибирская области. Обучение первой группы общей численностью 100 слушателей в пилотных регионах будет совершенно бесплатным, все расходы за организацию программ обучения и привлечение участников возьмет на себя Банк. Набор в группы начнется в ближайшее время, а сами занятия – 1 сентября 2020 года. </w:t>
      </w:r>
      <w:r w:rsidRPr="00B133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Принять участие в образовательной программе приглашаются все желающие развить навыки ведения фермерского предпринимательства на селе и получить новые знания в отраслях сектора АПК: предприниматели без опыта ведения агробизнеса, начинающие фермеры, владельцы личных подсобных хозяйств, студенты </w:t>
      </w:r>
      <w:proofErr w:type="spellStart"/>
      <w:r w:rsidRPr="00B133B4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агровузов</w:t>
      </w:r>
      <w:proofErr w:type="spellEnd"/>
      <w:r w:rsidRPr="00B13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 </w:t>
      </w:r>
    </w:p>
    <w:p w:rsidR="00B133B4" w:rsidRDefault="00B133B4" w:rsidP="00B133B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курс состоит из теоретической и практической частей общей продолжительностью обучения до 2-х календарных месяцев. Выпускники получат документы государственного образца по направлению сельского хозяйства необходимые для получения </w:t>
      </w:r>
      <w:proofErr w:type="spellStart"/>
      <w:r w:rsidRPr="00B133B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грантовой</w:t>
      </w:r>
      <w:proofErr w:type="spellEnd"/>
      <w:r w:rsidRPr="00B13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поддержки. </w:t>
      </w:r>
    </w:p>
    <w:p w:rsidR="00B133B4" w:rsidRDefault="00B133B4" w:rsidP="00B133B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3B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включает в себя посещение занятий на базе высших учебных заведений в регионе, которые будут вести преподаватели, а также специалисты Россельхозбанка. Занятия направлены на обучение методам ведения рентабельного фермерского хозяйства, повышение финансовой грамотности и получение практических навыков по конкретным направлениям. В каждом регионе выбраны наиболее востребованные и перспективные на рынке направления сельского хозяйства: в Ставропольском крае это овцеводство и овощеводство, в Новосибирской области – мясное скотоводство, в Московской области – молочное скотоводство и овощеводство, а в Башкортостане – мясное скотоводство и производство сыра.  </w:t>
      </w:r>
    </w:p>
    <w:p w:rsidR="00B133B4" w:rsidRDefault="00B133B4" w:rsidP="00B133B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Практические занятия позволят обучающимся лично принять участие в ведении агробизнеса и перенять передовой опыт сельскохозяйственных производителей. Своими знаниями поделятся региональные представители крупного бизнеса, </w:t>
      </w:r>
      <w:proofErr w:type="spellStart"/>
      <w:r w:rsidRPr="00B133B4">
        <w:rPr>
          <w:rFonts w:ascii="Times New Roman" w:eastAsia="Times New Roman" w:hAnsi="Times New Roman" w:cs="Times New Roman"/>
          <w:sz w:val="24"/>
          <w:szCs w:val="24"/>
          <w:lang w:eastAsia="ru-RU"/>
        </w:rPr>
        <w:t>амбассадоры</w:t>
      </w:r>
      <w:proofErr w:type="spellEnd"/>
      <w:r w:rsidRPr="00B13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фермерства, лидеры мнений с историями успеха, зарекомендовавшие себя в регионе на протяжении многих лет. </w:t>
      </w:r>
    </w:p>
    <w:p w:rsidR="00B31892" w:rsidRPr="00B133B4" w:rsidRDefault="00B31892" w:rsidP="00B133B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892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Желающим стать участниками проекта необходимо в срок до 1 августа предоставить эссе, презентацию или видеоролик по направлениям «пчеловодство», «мелкий рогатый скот», «растениеводство» на электронный адрес plotnikovaid@msk.rshb.ru.</w:t>
      </w:r>
    </w:p>
    <w:p w:rsidR="00B133B4" w:rsidRPr="00B133B4" w:rsidRDefault="00B133B4" w:rsidP="00B133B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3B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«Данный проект – это отличная стартовая площадка для тех, кто давно мечтал реализовать себя в сельскохозяйственной отрасли»</w:t>
      </w:r>
      <w:r w:rsidRPr="00B13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- прокомментировал эксперт проекта Владимир </w:t>
      </w:r>
      <w:proofErr w:type="spellStart"/>
      <w:r w:rsidRPr="00B133B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Голичков</w:t>
      </w:r>
      <w:proofErr w:type="spellEnd"/>
      <w:r w:rsidRPr="00B13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глава КФХ «Пчела».  </w:t>
      </w:r>
    </w:p>
    <w:p w:rsidR="005015C4" w:rsidRPr="005015C4" w:rsidRDefault="005015C4" w:rsidP="005015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5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5015C4" w:rsidRPr="005015C4" w:rsidRDefault="005015C4" w:rsidP="005015C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015C4" w:rsidRPr="005015C4" w:rsidRDefault="005015C4" w:rsidP="005015C4">
      <w:pPr>
        <w:spacing w:after="0" w:line="240" w:lineRule="auto"/>
        <w:jc w:val="both"/>
        <w:rPr>
          <w:rFonts w:ascii="Calibri" w:eastAsia="Times New Roman" w:hAnsi="Calibri" w:cs="Times New Roman"/>
          <w:i/>
          <w:sz w:val="20"/>
          <w:szCs w:val="20"/>
        </w:rPr>
      </w:pPr>
      <w:r w:rsidRPr="005015C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lastRenderedPageBreak/>
        <w:t xml:space="preserve">Акционерное общество «Российский Сельскохозяйственный банк» — один из крупнейших банков в России. Созданный в 2000 году в целях развития национальной кредитно-финансовой системы агропромышленного сектора и сельских территорий Российской Федерации, сегодня это универсальный коммерческий банк, предоставляющий все виды банковских услуг и занимающий лидирующие позиции в финансировании агропромышленного комплекса России. </w:t>
      </w:r>
    </w:p>
    <w:p w:rsidR="005015C4" w:rsidRPr="00BF7B78" w:rsidRDefault="005015C4" w:rsidP="00BF7B78">
      <w:pPr>
        <w:pStyle w:val="a4"/>
        <w:spacing w:before="0" w:beforeAutospacing="0" w:after="0" w:afterAutospacing="0" w:line="360" w:lineRule="auto"/>
        <w:ind w:firstLine="709"/>
        <w:jc w:val="both"/>
      </w:pPr>
    </w:p>
    <w:p w:rsidR="00263E58" w:rsidRPr="0005665F" w:rsidRDefault="00263E58" w:rsidP="0005665F">
      <w:pPr>
        <w:pStyle w:val="a4"/>
        <w:rPr>
          <w:sz w:val="28"/>
          <w:szCs w:val="28"/>
        </w:rPr>
      </w:pPr>
    </w:p>
    <w:p w:rsidR="00FD6D67" w:rsidRPr="00FD6D67" w:rsidRDefault="00FD6D67">
      <w:pPr>
        <w:rPr>
          <w:rFonts w:ascii="Times New Roman" w:hAnsi="Times New Roman" w:cs="Times New Roman"/>
          <w:sz w:val="28"/>
          <w:szCs w:val="28"/>
        </w:rPr>
      </w:pPr>
    </w:p>
    <w:sectPr w:rsidR="00FD6D67" w:rsidRPr="00FD6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4FB"/>
    <w:rsid w:val="0005665F"/>
    <w:rsid w:val="00173A52"/>
    <w:rsid w:val="00263E58"/>
    <w:rsid w:val="00276D7D"/>
    <w:rsid w:val="002A0CD7"/>
    <w:rsid w:val="002D4152"/>
    <w:rsid w:val="002E1A3A"/>
    <w:rsid w:val="00316F32"/>
    <w:rsid w:val="00323366"/>
    <w:rsid w:val="00331A12"/>
    <w:rsid w:val="00342B54"/>
    <w:rsid w:val="003519BD"/>
    <w:rsid w:val="0037414D"/>
    <w:rsid w:val="00380380"/>
    <w:rsid w:val="004240FE"/>
    <w:rsid w:val="004826C8"/>
    <w:rsid w:val="005015C4"/>
    <w:rsid w:val="00644D6F"/>
    <w:rsid w:val="006B7ABD"/>
    <w:rsid w:val="00780213"/>
    <w:rsid w:val="007C5A04"/>
    <w:rsid w:val="00883FC2"/>
    <w:rsid w:val="008A77C4"/>
    <w:rsid w:val="009C3971"/>
    <w:rsid w:val="00A53D37"/>
    <w:rsid w:val="00B133B4"/>
    <w:rsid w:val="00B31892"/>
    <w:rsid w:val="00BC7283"/>
    <w:rsid w:val="00BF7B78"/>
    <w:rsid w:val="00C11D8B"/>
    <w:rsid w:val="00CD2CE3"/>
    <w:rsid w:val="00D952BE"/>
    <w:rsid w:val="00E65706"/>
    <w:rsid w:val="00E874FB"/>
    <w:rsid w:val="00E953FA"/>
    <w:rsid w:val="00EE5657"/>
    <w:rsid w:val="00F25D4B"/>
    <w:rsid w:val="00FA2548"/>
    <w:rsid w:val="00FD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EE7B4"/>
  <w15:docId w15:val="{283DC7E3-2CC9-4E5F-95A6-06BFA39A4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665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56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3741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Верхний колонтитул Знак"/>
    <w:basedOn w:val="a0"/>
    <w:link w:val="a5"/>
    <w:rsid w:val="0037414D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6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0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72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16435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9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80080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63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91711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38717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268086">
                                      <w:marLeft w:val="0"/>
                                      <w:marRight w:val="3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2756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2400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251489">
                                      <w:marLeft w:val="0"/>
                                      <w:marRight w:val="375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5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74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1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79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3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1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0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33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83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876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49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73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9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12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200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243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18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0679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094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484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9291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9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lobalmsk.ru/person/id/4551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globalmsk.ru/catalog/id/18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EDFCBCFBBC2C845B7AA4F7D2600132D" ma:contentTypeVersion="0" ma:contentTypeDescription="Создание документа." ma:contentTypeScope="" ma:versionID="15a30df44236c1e2e0bc96c5e6ec19f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2ABCB1-B502-4523-8BBA-5AC17BEE16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F2573B-618D-4D64-9340-9A0577C00D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D6DBFB6-C524-49A6-8744-FD70988890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3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Rosselkhozbank</Company>
  <LinksUpToDate>false</LinksUpToDate>
  <CharactersWithSpaces>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Кретова Оксана Владимировна</dc:creator>
  <cp:lastModifiedBy>Плотникова Ирина Дмитриевна</cp:lastModifiedBy>
  <cp:revision>12</cp:revision>
  <dcterms:created xsi:type="dcterms:W3CDTF">2020-04-13T05:17:00Z</dcterms:created>
  <dcterms:modified xsi:type="dcterms:W3CDTF">2020-07-29T06:12:00Z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0x010100FEDFCBCFBBC2C845B7AA4F7D2600132D</vt:lpwstr>
  </property>
</Properties>
</file>